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36"/>
          <w:szCs w:val="36"/>
          <w:lang w:val="en-US" w:eastAsia="zh-CN"/>
        </w:rPr>
      </w:pPr>
      <w:bookmarkStart w:id="0" w:name="_Toc19290"/>
      <w:bookmarkStart w:id="1" w:name="_Toc342123663"/>
      <w:bookmarkStart w:id="2" w:name="_Toc21572"/>
      <w:r>
        <w:rPr>
          <w:rFonts w:hint="eastAsia" w:ascii="仿宋" w:hAnsi="仿宋" w:eastAsia="仿宋" w:cs="仿宋"/>
          <w:b/>
          <w:bCs/>
          <w:sz w:val="36"/>
          <w:szCs w:val="36"/>
        </w:rPr>
        <w:t>浙江省</w:t>
      </w:r>
      <w:r>
        <w:rPr>
          <w:rFonts w:hint="eastAsia" w:ascii="仿宋" w:hAnsi="仿宋" w:eastAsia="仿宋" w:cs="仿宋"/>
          <w:b/>
          <w:bCs/>
          <w:sz w:val="36"/>
          <w:szCs w:val="36"/>
          <w:lang w:val="en-US" w:eastAsia="zh-CN"/>
        </w:rPr>
        <w:t>重大决策社会风险评估</w:t>
      </w:r>
    </w:p>
    <w:p>
      <w:pPr>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eastAsia="zh-CN"/>
        </w:rPr>
        <w:t>第三方</w:t>
      </w:r>
      <w:r>
        <w:rPr>
          <w:rFonts w:hint="eastAsia" w:ascii="仿宋" w:hAnsi="仿宋" w:eastAsia="仿宋" w:cs="仿宋"/>
          <w:b/>
          <w:bCs/>
          <w:sz w:val="36"/>
          <w:szCs w:val="36"/>
          <w:lang w:val="en-US" w:eastAsia="zh-CN"/>
        </w:rPr>
        <w:t>机构登录平台</w:t>
      </w:r>
    </w:p>
    <w:p>
      <w:pPr>
        <w:jc w:val="center"/>
        <w:rPr>
          <w:rFonts w:hint="eastAsia" w:ascii="仿宋" w:hAnsi="仿宋" w:eastAsia="仿宋" w:cs="仿宋"/>
          <w:b/>
          <w:bCs/>
          <w:sz w:val="36"/>
          <w:szCs w:val="36"/>
        </w:rPr>
      </w:pPr>
      <w:r>
        <w:rPr>
          <w:rFonts w:hint="eastAsia" w:ascii="仿宋" w:hAnsi="仿宋" w:eastAsia="仿宋" w:cs="仿宋"/>
          <w:b/>
          <w:bCs/>
          <w:sz w:val="36"/>
          <w:szCs w:val="36"/>
        </w:rPr>
        <w:t>操作</w:t>
      </w:r>
      <w:bookmarkEnd w:id="0"/>
      <w:bookmarkEnd w:id="1"/>
      <w:r>
        <w:rPr>
          <w:rFonts w:hint="eastAsia" w:ascii="仿宋" w:hAnsi="仿宋" w:eastAsia="仿宋" w:cs="仿宋"/>
          <w:b/>
          <w:bCs/>
          <w:sz w:val="36"/>
          <w:szCs w:val="36"/>
        </w:rPr>
        <w:t>说明书</w:t>
      </w:r>
      <w:bookmarkEnd w:id="2"/>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jc w:val="both"/>
        <w:rPr>
          <w:rFonts w:hint="eastAsia" w:ascii="仿宋" w:hAnsi="仿宋" w:eastAsia="仿宋" w:cs="仿宋"/>
          <w:lang w:val="en-US" w:eastAsia="zh-CN"/>
        </w:rPr>
      </w:pPr>
    </w:p>
    <w:p>
      <w:pPr>
        <w:jc w:val="center"/>
        <w:rPr>
          <w:rFonts w:hint="eastAsia" w:ascii="仿宋" w:hAnsi="仿宋" w:eastAsia="仿宋" w:cs="仿宋"/>
          <w:lang w:val="en-US" w:eastAsia="zh-CN"/>
        </w:rPr>
      </w:pPr>
      <w:r>
        <w:rPr>
          <w:rFonts w:hint="eastAsia" w:ascii="仿宋" w:hAnsi="仿宋" w:eastAsia="仿宋" w:cs="仿宋"/>
          <w:lang w:val="en-US" w:eastAsia="zh-CN"/>
        </w:rPr>
        <w:t>2024年2月</w:t>
      </w:r>
    </w:p>
    <w:p>
      <w:pPr>
        <w:rPr>
          <w:rFonts w:hint="eastAsia" w:ascii="仿宋" w:hAnsi="仿宋" w:eastAsia="仿宋" w:cs="仿宋"/>
          <w:lang w:val="en-US" w:eastAsia="zh-CN"/>
        </w:rPr>
      </w:pPr>
      <w:r>
        <w:rPr>
          <w:rFonts w:hint="eastAsia" w:ascii="仿宋" w:hAnsi="仿宋" w:eastAsia="仿宋" w:cs="仿宋"/>
          <w:lang w:val="en-US" w:eastAsia="zh-CN"/>
        </w:rPr>
        <w:br w:type="page"/>
      </w:r>
    </w:p>
    <w:p>
      <w:pPr>
        <w:jc w:val="center"/>
        <w:rPr>
          <w:rFonts w:hint="eastAsia" w:ascii="仿宋" w:hAnsi="仿宋" w:eastAsia="仿宋" w:cs="仿宋"/>
          <w:lang w:val="en-US" w:eastAsia="zh-CN"/>
        </w:rPr>
      </w:pPr>
    </w:p>
    <w:p>
      <w:pPr>
        <w:jc w:val="center"/>
        <w:rPr>
          <w:rFonts w:hint="eastAsia" w:ascii="仿宋" w:hAnsi="仿宋" w:eastAsia="仿宋" w:cs="仿宋"/>
          <w:lang w:val="en-US" w:eastAsia="zh-CN"/>
        </w:rPr>
      </w:pPr>
    </w:p>
    <w:sdt>
      <w:sdtPr>
        <w:rPr>
          <w:rFonts w:hint="eastAsia" w:ascii="仿宋" w:hAnsi="仿宋" w:eastAsia="仿宋" w:cs="仿宋"/>
          <w:kern w:val="2"/>
          <w:sz w:val="21"/>
          <w:lang w:val="en-US" w:eastAsia="zh-CN" w:bidi="ar-SA"/>
        </w:rPr>
        <w:id w:val="147453168"/>
        <w15:color w:val="DBDBDB"/>
        <w:docPartObj>
          <w:docPartGallery w:val="Table of Contents"/>
          <w:docPartUnique/>
        </w:docPartObj>
      </w:sdtPr>
      <w:sdtEndPr>
        <w:rPr>
          <w:rFonts w:hint="eastAsia" w:ascii="仿宋" w:hAnsi="仿宋" w:eastAsia="仿宋" w:cs="仿宋"/>
          <w:b/>
          <w:kern w:val="2"/>
          <w:sz w:val="21"/>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rPr>
          </w:pPr>
          <w:r>
            <w:rPr>
              <w:rFonts w:hint="eastAsia" w:ascii="仿宋" w:hAnsi="仿宋" w:eastAsia="仿宋" w:cs="仿宋"/>
              <w:sz w:val="21"/>
            </w:rPr>
            <w:t>目录</w:t>
          </w:r>
        </w:p>
        <w:p>
          <w:pPr>
            <w:pStyle w:val="7"/>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TOC \o "1-2" \h \u </w:instrText>
          </w:r>
          <w:r>
            <w:rPr>
              <w:rFonts w:hint="eastAsia" w:ascii="仿宋" w:hAnsi="仿宋" w:eastAsia="仿宋" w:cs="仿宋"/>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_Toc26278 </w:instrText>
          </w:r>
          <w:r>
            <w:rPr>
              <w:rFonts w:hint="eastAsia" w:ascii="仿宋" w:hAnsi="仿宋" w:eastAsia="仿宋" w:cs="仿宋"/>
            </w:rPr>
            <w:fldChar w:fldCharType="separate"/>
          </w:r>
          <w:r>
            <w:rPr>
              <w:rFonts w:hint="eastAsia" w:ascii="仿宋" w:hAnsi="仿宋" w:eastAsia="仿宋"/>
              <w:bCs w:val="0"/>
              <w:szCs w:val="36"/>
            </w:rPr>
            <w:t>1. 系统登录</w:t>
          </w:r>
          <w:r>
            <w:tab/>
          </w:r>
          <w:r>
            <w:fldChar w:fldCharType="begin"/>
          </w:r>
          <w:r>
            <w:instrText xml:space="preserve"> PAGEREF _Toc26278 \h </w:instrText>
          </w:r>
          <w:r>
            <w:fldChar w:fldCharType="separate"/>
          </w:r>
          <w:r>
            <w:t>3</w:t>
          </w:r>
          <w:r>
            <w:fldChar w:fldCharType="end"/>
          </w:r>
          <w:r>
            <w:rPr>
              <w:rFonts w:hint="eastAsia" w:ascii="仿宋" w:hAnsi="仿宋" w:eastAsia="仿宋" w:cs="仿宋"/>
            </w:rPr>
            <w:fldChar w:fldCharType="end"/>
          </w:r>
        </w:p>
        <w:p>
          <w:pPr>
            <w:pStyle w:val="7"/>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_Toc16956 </w:instrText>
          </w:r>
          <w:r>
            <w:rPr>
              <w:rFonts w:hint="eastAsia" w:ascii="仿宋" w:hAnsi="仿宋" w:eastAsia="仿宋" w:cs="仿宋"/>
            </w:rPr>
            <w:fldChar w:fldCharType="separate"/>
          </w:r>
          <w:r>
            <w:rPr>
              <w:rFonts w:hint="eastAsia" w:ascii="仿宋" w:hAnsi="仿宋" w:eastAsia="仿宋"/>
              <w:bCs w:val="0"/>
              <w:szCs w:val="36"/>
              <w:lang w:val="en-US" w:eastAsia="zh-CN"/>
            </w:rPr>
            <w:t>2. 风险评估</w:t>
          </w:r>
          <w:r>
            <w:tab/>
          </w:r>
          <w:r>
            <w:fldChar w:fldCharType="begin"/>
          </w:r>
          <w:r>
            <w:instrText xml:space="preserve"> PAGEREF _Toc16956 \h </w:instrText>
          </w:r>
          <w:r>
            <w:fldChar w:fldCharType="separate"/>
          </w:r>
          <w:r>
            <w:t>4</w:t>
          </w:r>
          <w:r>
            <w:fldChar w:fldCharType="end"/>
          </w:r>
          <w:r>
            <w:rPr>
              <w:rFonts w:hint="eastAsia" w:ascii="仿宋" w:hAnsi="仿宋" w:eastAsia="仿宋" w:cs="仿宋"/>
            </w:rPr>
            <w:fldChar w:fldCharType="end"/>
          </w:r>
        </w:p>
        <w:p>
          <w:pPr>
            <w:pStyle w:val="8"/>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_Toc2252 </w:instrText>
          </w:r>
          <w:r>
            <w:rPr>
              <w:rFonts w:hint="eastAsia" w:ascii="仿宋" w:hAnsi="仿宋" w:eastAsia="仿宋" w:cs="仿宋"/>
            </w:rPr>
            <w:fldChar w:fldCharType="separate"/>
          </w:r>
          <w:r>
            <w:rPr>
              <w:rFonts w:hint="eastAsia" w:ascii="仿宋" w:hAnsi="仿宋" w:eastAsia="仿宋" w:cstheme="minorBidi"/>
              <w:bCs/>
              <w:szCs w:val="30"/>
              <w:lang w:val="en-US" w:eastAsia="zh-CN"/>
            </w:rPr>
            <w:t>2.1. 我的评估项目</w:t>
          </w:r>
          <w:r>
            <w:tab/>
          </w:r>
          <w:r>
            <w:fldChar w:fldCharType="begin"/>
          </w:r>
          <w:r>
            <w:instrText xml:space="preserve"> PAGEREF _Toc2252 \h </w:instrText>
          </w:r>
          <w:r>
            <w:fldChar w:fldCharType="separate"/>
          </w:r>
          <w:r>
            <w:t>4</w:t>
          </w:r>
          <w:r>
            <w:fldChar w:fldCharType="end"/>
          </w:r>
          <w:r>
            <w:rPr>
              <w:rFonts w:hint="eastAsia" w:ascii="仿宋" w:hAnsi="仿宋" w:eastAsia="仿宋" w:cs="仿宋"/>
            </w:rPr>
            <w:fldChar w:fldCharType="end"/>
          </w:r>
        </w:p>
        <w:p>
          <w:pPr>
            <w:pStyle w:val="8"/>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_Toc18261 </w:instrText>
          </w:r>
          <w:r>
            <w:rPr>
              <w:rFonts w:hint="eastAsia" w:ascii="仿宋" w:hAnsi="仿宋" w:eastAsia="仿宋" w:cs="仿宋"/>
            </w:rPr>
            <w:fldChar w:fldCharType="separate"/>
          </w:r>
          <w:r>
            <w:rPr>
              <w:rFonts w:hint="eastAsia" w:ascii="仿宋" w:hAnsi="仿宋" w:eastAsia="仿宋" w:cstheme="minorBidi"/>
              <w:bCs/>
              <w:szCs w:val="30"/>
              <w:lang w:val="en-US" w:eastAsia="zh-CN"/>
            </w:rPr>
            <w:t>2.2. 制定评估方案</w:t>
          </w:r>
          <w:r>
            <w:tab/>
          </w:r>
          <w:r>
            <w:fldChar w:fldCharType="begin"/>
          </w:r>
          <w:r>
            <w:instrText xml:space="preserve"> PAGEREF _Toc18261 \h </w:instrText>
          </w:r>
          <w:r>
            <w:fldChar w:fldCharType="separate"/>
          </w:r>
          <w:r>
            <w:t>5</w:t>
          </w:r>
          <w:r>
            <w:fldChar w:fldCharType="end"/>
          </w:r>
          <w:r>
            <w:rPr>
              <w:rFonts w:hint="eastAsia" w:ascii="仿宋" w:hAnsi="仿宋" w:eastAsia="仿宋" w:cs="仿宋"/>
            </w:rPr>
            <w:fldChar w:fldCharType="end"/>
          </w:r>
        </w:p>
        <w:p>
          <w:pPr>
            <w:pStyle w:val="8"/>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_Toc14972 </w:instrText>
          </w:r>
          <w:r>
            <w:rPr>
              <w:rFonts w:hint="eastAsia" w:ascii="仿宋" w:hAnsi="仿宋" w:eastAsia="仿宋" w:cs="仿宋"/>
            </w:rPr>
            <w:fldChar w:fldCharType="separate"/>
          </w:r>
          <w:r>
            <w:rPr>
              <w:rFonts w:hint="eastAsia" w:ascii="仿宋" w:hAnsi="仿宋" w:eastAsia="仿宋" w:cstheme="minorBidi"/>
              <w:bCs/>
              <w:szCs w:val="30"/>
              <w:lang w:val="en-US" w:eastAsia="zh-CN"/>
            </w:rPr>
            <w:t>2.3. 充分听取意见</w:t>
          </w:r>
          <w:r>
            <w:tab/>
          </w:r>
          <w:r>
            <w:fldChar w:fldCharType="begin"/>
          </w:r>
          <w:r>
            <w:instrText xml:space="preserve"> PAGEREF _Toc14972 \h </w:instrText>
          </w:r>
          <w:r>
            <w:fldChar w:fldCharType="separate"/>
          </w:r>
          <w:r>
            <w:t>7</w:t>
          </w:r>
          <w:r>
            <w:fldChar w:fldCharType="end"/>
          </w:r>
          <w:r>
            <w:rPr>
              <w:rFonts w:hint="eastAsia" w:ascii="仿宋" w:hAnsi="仿宋" w:eastAsia="仿宋" w:cs="仿宋"/>
            </w:rPr>
            <w:fldChar w:fldCharType="end"/>
          </w:r>
        </w:p>
        <w:p>
          <w:pPr>
            <w:pStyle w:val="8"/>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_Toc25719 </w:instrText>
          </w:r>
          <w:r>
            <w:rPr>
              <w:rFonts w:hint="eastAsia" w:ascii="仿宋" w:hAnsi="仿宋" w:eastAsia="仿宋" w:cs="仿宋"/>
            </w:rPr>
            <w:fldChar w:fldCharType="separate"/>
          </w:r>
          <w:r>
            <w:rPr>
              <w:rFonts w:hint="eastAsia" w:ascii="仿宋" w:hAnsi="仿宋" w:eastAsia="仿宋" w:cstheme="minorBidi"/>
              <w:bCs/>
              <w:szCs w:val="30"/>
              <w:lang w:val="en-US" w:eastAsia="zh-CN"/>
            </w:rPr>
            <w:t>2.4. 全面论证分析</w:t>
          </w:r>
          <w:r>
            <w:tab/>
          </w:r>
          <w:r>
            <w:fldChar w:fldCharType="begin"/>
          </w:r>
          <w:r>
            <w:instrText xml:space="preserve"> PAGEREF _Toc25719 \h </w:instrText>
          </w:r>
          <w:r>
            <w:fldChar w:fldCharType="separate"/>
          </w:r>
          <w:r>
            <w:t>12</w:t>
          </w:r>
          <w:r>
            <w:fldChar w:fldCharType="end"/>
          </w:r>
          <w:r>
            <w:rPr>
              <w:rFonts w:hint="eastAsia" w:ascii="仿宋" w:hAnsi="仿宋" w:eastAsia="仿宋" w:cs="仿宋"/>
            </w:rPr>
            <w:fldChar w:fldCharType="end"/>
          </w:r>
        </w:p>
        <w:p>
          <w:pPr>
            <w:pStyle w:val="8"/>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_Toc27943 </w:instrText>
          </w:r>
          <w:r>
            <w:rPr>
              <w:rFonts w:hint="eastAsia" w:ascii="仿宋" w:hAnsi="仿宋" w:eastAsia="仿宋" w:cs="仿宋"/>
            </w:rPr>
            <w:fldChar w:fldCharType="separate"/>
          </w:r>
          <w:r>
            <w:rPr>
              <w:rFonts w:hint="eastAsia" w:ascii="仿宋" w:hAnsi="仿宋" w:eastAsia="仿宋" w:cstheme="minorBidi"/>
              <w:bCs/>
              <w:szCs w:val="30"/>
              <w:lang w:val="en-US" w:eastAsia="zh-CN"/>
            </w:rPr>
            <w:t>2.5. 确定风险等级</w:t>
          </w:r>
          <w:r>
            <w:tab/>
          </w:r>
          <w:r>
            <w:fldChar w:fldCharType="begin"/>
          </w:r>
          <w:r>
            <w:instrText xml:space="preserve"> PAGEREF _Toc27943 \h </w:instrText>
          </w:r>
          <w:r>
            <w:fldChar w:fldCharType="separate"/>
          </w:r>
          <w:r>
            <w:t>13</w:t>
          </w:r>
          <w:r>
            <w:fldChar w:fldCharType="end"/>
          </w:r>
          <w:r>
            <w:rPr>
              <w:rFonts w:hint="eastAsia" w:ascii="仿宋" w:hAnsi="仿宋" w:eastAsia="仿宋" w:cs="仿宋"/>
            </w:rPr>
            <w:fldChar w:fldCharType="end"/>
          </w:r>
        </w:p>
        <w:p>
          <w:pPr>
            <w:pStyle w:val="8"/>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_Toc19555 </w:instrText>
          </w:r>
          <w:r>
            <w:rPr>
              <w:rFonts w:hint="eastAsia" w:ascii="仿宋" w:hAnsi="仿宋" w:eastAsia="仿宋" w:cs="仿宋"/>
            </w:rPr>
            <w:fldChar w:fldCharType="separate"/>
          </w:r>
          <w:r>
            <w:rPr>
              <w:rFonts w:hint="eastAsia" w:ascii="仿宋" w:hAnsi="仿宋" w:eastAsia="仿宋" w:cstheme="minorBidi"/>
              <w:bCs/>
              <w:szCs w:val="30"/>
              <w:lang w:val="en-US" w:eastAsia="zh-CN"/>
            </w:rPr>
            <w:t>2.6. 编制评估报告</w:t>
          </w:r>
          <w:r>
            <w:tab/>
          </w:r>
          <w:r>
            <w:fldChar w:fldCharType="begin"/>
          </w:r>
          <w:r>
            <w:instrText xml:space="preserve"> PAGEREF _Toc19555 \h </w:instrText>
          </w:r>
          <w:r>
            <w:fldChar w:fldCharType="separate"/>
          </w:r>
          <w:r>
            <w:t>14</w:t>
          </w:r>
          <w:r>
            <w:fldChar w:fldCharType="end"/>
          </w:r>
          <w:r>
            <w:rPr>
              <w:rFonts w:hint="eastAsia" w:ascii="仿宋" w:hAnsi="仿宋" w:eastAsia="仿宋" w:cs="仿宋"/>
            </w:rPr>
            <w:fldChar w:fldCharType="end"/>
          </w:r>
        </w:p>
        <w:p>
          <w:pPr>
            <w:pStyle w:val="7"/>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_Toc23356 </w:instrText>
          </w:r>
          <w:r>
            <w:rPr>
              <w:rFonts w:hint="eastAsia" w:ascii="仿宋" w:hAnsi="仿宋" w:eastAsia="仿宋" w:cs="仿宋"/>
            </w:rPr>
            <w:fldChar w:fldCharType="separate"/>
          </w:r>
          <w:r>
            <w:rPr>
              <w:rFonts w:hint="eastAsia" w:ascii="仿宋" w:hAnsi="仿宋" w:eastAsia="仿宋"/>
              <w:bCs w:val="0"/>
              <w:szCs w:val="36"/>
              <w:lang w:val="en-US" w:eastAsia="zh-CN"/>
            </w:rPr>
            <w:t>3. 机构备案</w:t>
          </w:r>
          <w:r>
            <w:tab/>
          </w:r>
          <w:r>
            <w:fldChar w:fldCharType="begin"/>
          </w:r>
          <w:r>
            <w:instrText xml:space="preserve"> PAGEREF _Toc23356 \h </w:instrText>
          </w:r>
          <w:r>
            <w:fldChar w:fldCharType="separate"/>
          </w:r>
          <w:r>
            <w:t>16</w:t>
          </w:r>
          <w:r>
            <w:fldChar w:fldCharType="end"/>
          </w:r>
          <w:r>
            <w:rPr>
              <w:rFonts w:hint="eastAsia" w:ascii="仿宋" w:hAnsi="仿宋" w:eastAsia="仿宋" w:cs="仿宋"/>
            </w:rPr>
            <w:fldChar w:fldCharType="end"/>
          </w:r>
        </w:p>
        <w:p>
          <w:pPr>
            <w:pStyle w:val="8"/>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_Toc8117 </w:instrText>
          </w:r>
          <w:r>
            <w:rPr>
              <w:rFonts w:hint="eastAsia" w:ascii="仿宋" w:hAnsi="仿宋" w:eastAsia="仿宋" w:cs="仿宋"/>
            </w:rPr>
            <w:fldChar w:fldCharType="separate"/>
          </w:r>
          <w:r>
            <w:rPr>
              <w:rFonts w:hint="eastAsia" w:ascii="仿宋" w:hAnsi="仿宋" w:eastAsia="仿宋" w:cstheme="minorBidi"/>
              <w:bCs/>
              <w:szCs w:val="30"/>
              <w:lang w:val="en-US" w:eastAsia="zh-CN"/>
            </w:rPr>
            <w:t>3.1. 备案申请</w:t>
          </w:r>
          <w:r>
            <w:tab/>
          </w:r>
          <w:r>
            <w:fldChar w:fldCharType="begin"/>
          </w:r>
          <w:r>
            <w:instrText xml:space="preserve"> PAGEREF _Toc8117 \h </w:instrText>
          </w:r>
          <w:r>
            <w:fldChar w:fldCharType="separate"/>
          </w:r>
          <w:r>
            <w:t>17</w:t>
          </w:r>
          <w:r>
            <w:fldChar w:fldCharType="end"/>
          </w:r>
          <w:r>
            <w:rPr>
              <w:rFonts w:hint="eastAsia" w:ascii="仿宋" w:hAnsi="仿宋" w:eastAsia="仿宋" w:cs="仿宋"/>
            </w:rPr>
            <w:fldChar w:fldCharType="end"/>
          </w:r>
        </w:p>
        <w:p>
          <w:pPr>
            <w:pStyle w:val="8"/>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_Toc23335 </w:instrText>
          </w:r>
          <w:r>
            <w:rPr>
              <w:rFonts w:hint="eastAsia" w:ascii="仿宋" w:hAnsi="仿宋" w:eastAsia="仿宋" w:cs="仿宋"/>
            </w:rPr>
            <w:fldChar w:fldCharType="separate"/>
          </w:r>
          <w:r>
            <w:rPr>
              <w:rFonts w:hint="eastAsia" w:ascii="仿宋" w:hAnsi="仿宋" w:eastAsia="仿宋" w:cstheme="minorBidi"/>
              <w:bCs/>
              <w:szCs w:val="30"/>
              <w:lang w:val="en-US" w:eastAsia="zh-CN"/>
            </w:rPr>
            <w:t>3.2. 备案续期</w:t>
          </w:r>
          <w:r>
            <w:tab/>
          </w:r>
          <w:r>
            <w:fldChar w:fldCharType="begin"/>
          </w:r>
          <w:r>
            <w:instrText xml:space="preserve"> PAGEREF _Toc23335 \h </w:instrText>
          </w:r>
          <w:r>
            <w:fldChar w:fldCharType="separate"/>
          </w:r>
          <w:r>
            <w:t>19</w:t>
          </w:r>
          <w:r>
            <w:fldChar w:fldCharType="end"/>
          </w:r>
          <w:r>
            <w:rPr>
              <w:rFonts w:hint="eastAsia" w:ascii="仿宋" w:hAnsi="仿宋" w:eastAsia="仿宋" w:cs="仿宋"/>
            </w:rPr>
            <w:fldChar w:fldCharType="end"/>
          </w:r>
        </w:p>
        <w:p>
          <w:pPr>
            <w:pStyle w:val="8"/>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_Toc14954 </w:instrText>
          </w:r>
          <w:r>
            <w:rPr>
              <w:rFonts w:hint="eastAsia" w:ascii="仿宋" w:hAnsi="仿宋" w:eastAsia="仿宋" w:cs="仿宋"/>
            </w:rPr>
            <w:fldChar w:fldCharType="separate"/>
          </w:r>
          <w:r>
            <w:rPr>
              <w:rFonts w:hint="eastAsia" w:ascii="仿宋" w:hAnsi="仿宋" w:eastAsia="仿宋" w:cstheme="minorBidi"/>
              <w:bCs/>
              <w:szCs w:val="30"/>
              <w:lang w:val="en-US" w:eastAsia="zh-CN"/>
            </w:rPr>
            <w:t>3.3. 备案变更</w:t>
          </w:r>
          <w:r>
            <w:tab/>
          </w:r>
          <w:r>
            <w:fldChar w:fldCharType="begin"/>
          </w:r>
          <w:r>
            <w:instrText xml:space="preserve"> PAGEREF _Toc14954 \h </w:instrText>
          </w:r>
          <w:r>
            <w:fldChar w:fldCharType="separate"/>
          </w:r>
          <w:r>
            <w:t>20</w:t>
          </w:r>
          <w:r>
            <w:fldChar w:fldCharType="end"/>
          </w:r>
          <w:r>
            <w:rPr>
              <w:rFonts w:hint="eastAsia" w:ascii="仿宋" w:hAnsi="仿宋" w:eastAsia="仿宋" w:cs="仿宋"/>
            </w:rPr>
            <w:fldChar w:fldCharType="end"/>
          </w:r>
        </w:p>
        <w:p>
          <w:pPr>
            <w:pStyle w:val="8"/>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_Toc9034 </w:instrText>
          </w:r>
          <w:r>
            <w:rPr>
              <w:rFonts w:hint="eastAsia" w:ascii="仿宋" w:hAnsi="仿宋" w:eastAsia="仿宋" w:cs="仿宋"/>
            </w:rPr>
            <w:fldChar w:fldCharType="separate"/>
          </w:r>
          <w:r>
            <w:rPr>
              <w:rFonts w:hint="default" w:ascii="仿宋" w:hAnsi="仿宋" w:eastAsia="仿宋" w:cstheme="minorBidi"/>
              <w:bCs/>
              <w:szCs w:val="30"/>
              <w:lang w:val="en-US" w:eastAsia="zh-CN"/>
            </w:rPr>
            <w:t xml:space="preserve">3.4. </w:t>
          </w:r>
          <w:r>
            <w:rPr>
              <w:rFonts w:hint="eastAsia" w:ascii="仿宋" w:hAnsi="仿宋" w:eastAsia="仿宋" w:cstheme="minorBidi"/>
              <w:bCs/>
              <w:szCs w:val="30"/>
              <w:lang w:val="en-US" w:eastAsia="zh-CN"/>
            </w:rPr>
            <w:t>备案证书下载</w:t>
          </w:r>
          <w:r>
            <w:tab/>
          </w:r>
          <w:r>
            <w:fldChar w:fldCharType="begin"/>
          </w:r>
          <w:r>
            <w:instrText xml:space="preserve"> PAGEREF _Toc9034 \h </w:instrText>
          </w:r>
          <w:r>
            <w:fldChar w:fldCharType="separate"/>
          </w:r>
          <w:r>
            <w:t>22</w:t>
          </w:r>
          <w:r>
            <w:fldChar w:fldCharType="end"/>
          </w:r>
          <w:r>
            <w:rPr>
              <w:rFonts w:hint="eastAsia" w:ascii="仿宋" w:hAnsi="仿宋" w:eastAsia="仿宋" w:cs="仿宋"/>
            </w:rPr>
            <w:fldChar w:fldCharType="end"/>
          </w:r>
        </w:p>
        <w:p>
          <w:pPr>
            <w:pStyle w:val="8"/>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_Toc25185 </w:instrText>
          </w:r>
          <w:r>
            <w:rPr>
              <w:rFonts w:hint="eastAsia" w:ascii="仿宋" w:hAnsi="仿宋" w:eastAsia="仿宋" w:cs="仿宋"/>
            </w:rPr>
            <w:fldChar w:fldCharType="separate"/>
          </w:r>
          <w:r>
            <w:rPr>
              <w:rFonts w:hint="eastAsia" w:ascii="仿宋" w:hAnsi="仿宋" w:eastAsia="仿宋" w:cstheme="minorBidi"/>
              <w:bCs/>
              <w:szCs w:val="30"/>
              <w:lang w:val="en-US" w:eastAsia="zh-CN"/>
            </w:rPr>
            <w:t>3.5. 备案申请记录</w:t>
          </w:r>
          <w:r>
            <w:tab/>
          </w:r>
          <w:r>
            <w:fldChar w:fldCharType="begin"/>
          </w:r>
          <w:r>
            <w:instrText xml:space="preserve"> PAGEREF _Toc25185 \h </w:instrText>
          </w:r>
          <w:r>
            <w:fldChar w:fldCharType="separate"/>
          </w:r>
          <w:r>
            <w:t>22</w:t>
          </w:r>
          <w:r>
            <w:fldChar w:fldCharType="end"/>
          </w:r>
          <w:r>
            <w:rPr>
              <w:rFonts w:hint="eastAsia" w:ascii="仿宋" w:hAnsi="仿宋" w:eastAsia="仿宋" w:cs="仿宋"/>
            </w:rPr>
            <w:fldChar w:fldCharType="end"/>
          </w:r>
        </w:p>
        <w:p>
          <w:pPr>
            <w:pStyle w:val="8"/>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_Toc20194 </w:instrText>
          </w:r>
          <w:r>
            <w:rPr>
              <w:rFonts w:hint="eastAsia" w:ascii="仿宋" w:hAnsi="仿宋" w:eastAsia="仿宋" w:cs="仿宋"/>
            </w:rPr>
            <w:fldChar w:fldCharType="separate"/>
          </w:r>
          <w:r>
            <w:rPr>
              <w:rFonts w:hint="eastAsia" w:ascii="仿宋" w:hAnsi="仿宋" w:eastAsia="仿宋" w:cstheme="minorBidi"/>
              <w:bCs/>
              <w:szCs w:val="30"/>
              <w:lang w:val="en-US" w:eastAsia="zh-CN"/>
            </w:rPr>
            <w:t>3.6. 备案续期记录</w:t>
          </w:r>
          <w:r>
            <w:tab/>
          </w:r>
          <w:r>
            <w:fldChar w:fldCharType="begin"/>
          </w:r>
          <w:r>
            <w:instrText xml:space="preserve"> PAGEREF _Toc20194 \h </w:instrText>
          </w:r>
          <w:r>
            <w:fldChar w:fldCharType="separate"/>
          </w:r>
          <w:r>
            <w:t>23</w:t>
          </w:r>
          <w:r>
            <w:fldChar w:fldCharType="end"/>
          </w:r>
          <w:r>
            <w:rPr>
              <w:rFonts w:hint="eastAsia" w:ascii="仿宋" w:hAnsi="仿宋" w:eastAsia="仿宋" w:cs="仿宋"/>
            </w:rPr>
            <w:fldChar w:fldCharType="end"/>
          </w:r>
        </w:p>
        <w:p>
          <w:pPr>
            <w:pStyle w:val="8"/>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_Toc1856 </w:instrText>
          </w:r>
          <w:r>
            <w:rPr>
              <w:rFonts w:hint="eastAsia" w:ascii="仿宋" w:hAnsi="仿宋" w:eastAsia="仿宋" w:cs="仿宋"/>
            </w:rPr>
            <w:fldChar w:fldCharType="separate"/>
          </w:r>
          <w:r>
            <w:rPr>
              <w:rFonts w:hint="eastAsia" w:ascii="仿宋" w:hAnsi="仿宋" w:eastAsia="仿宋" w:cstheme="minorBidi"/>
              <w:bCs/>
              <w:szCs w:val="30"/>
              <w:lang w:val="en-US" w:eastAsia="zh-CN"/>
            </w:rPr>
            <w:t>3.7. 信息变更记录</w:t>
          </w:r>
          <w:r>
            <w:tab/>
          </w:r>
          <w:r>
            <w:fldChar w:fldCharType="begin"/>
          </w:r>
          <w:r>
            <w:instrText xml:space="preserve"> PAGEREF _Toc1856 \h </w:instrText>
          </w:r>
          <w:r>
            <w:fldChar w:fldCharType="separate"/>
          </w:r>
          <w:r>
            <w:t>23</w:t>
          </w:r>
          <w:r>
            <w:fldChar w:fldCharType="end"/>
          </w:r>
          <w:r>
            <w:rPr>
              <w:rFonts w:hint="eastAsia" w:ascii="仿宋" w:hAnsi="仿宋" w:eastAsia="仿宋" w:cs="仿宋"/>
            </w:rPr>
            <w:fldChar w:fldCharType="end"/>
          </w:r>
        </w:p>
        <w:p>
          <w:pPr>
            <w:pStyle w:val="7"/>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_Toc13043 </w:instrText>
          </w:r>
          <w:r>
            <w:rPr>
              <w:rFonts w:hint="eastAsia" w:ascii="仿宋" w:hAnsi="仿宋" w:eastAsia="仿宋" w:cs="仿宋"/>
            </w:rPr>
            <w:fldChar w:fldCharType="separate"/>
          </w:r>
          <w:r>
            <w:rPr>
              <w:rFonts w:hint="eastAsia" w:ascii="仿宋" w:hAnsi="仿宋" w:eastAsia="仿宋"/>
              <w:bCs w:val="0"/>
              <w:szCs w:val="36"/>
              <w:lang w:val="en-US" w:eastAsia="zh-CN"/>
            </w:rPr>
            <w:t>4. 会员管理</w:t>
          </w:r>
          <w:r>
            <w:tab/>
          </w:r>
          <w:r>
            <w:fldChar w:fldCharType="begin"/>
          </w:r>
          <w:r>
            <w:instrText xml:space="preserve"> PAGEREF _Toc13043 \h </w:instrText>
          </w:r>
          <w:r>
            <w:fldChar w:fldCharType="separate"/>
          </w:r>
          <w:r>
            <w:t>23</w:t>
          </w:r>
          <w:r>
            <w:fldChar w:fldCharType="end"/>
          </w:r>
          <w:r>
            <w:rPr>
              <w:rFonts w:hint="eastAsia" w:ascii="仿宋" w:hAnsi="仿宋" w:eastAsia="仿宋" w:cs="仿宋"/>
            </w:rPr>
            <w:fldChar w:fldCharType="end"/>
          </w:r>
        </w:p>
        <w:p>
          <w:pPr>
            <w:pStyle w:val="8"/>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_Toc1570 </w:instrText>
          </w:r>
          <w:r>
            <w:rPr>
              <w:rFonts w:hint="eastAsia" w:ascii="仿宋" w:hAnsi="仿宋" w:eastAsia="仿宋" w:cs="仿宋"/>
            </w:rPr>
            <w:fldChar w:fldCharType="separate"/>
          </w:r>
          <w:r>
            <w:rPr>
              <w:rFonts w:hint="eastAsia" w:ascii="仿宋" w:hAnsi="仿宋" w:eastAsia="仿宋" w:cstheme="minorBidi"/>
              <w:bCs/>
              <w:szCs w:val="30"/>
              <w:lang w:val="en-US" w:eastAsia="zh-CN"/>
            </w:rPr>
            <w:t>4.1. 入会申请</w:t>
          </w:r>
          <w:r>
            <w:tab/>
          </w:r>
          <w:r>
            <w:fldChar w:fldCharType="begin"/>
          </w:r>
          <w:r>
            <w:instrText xml:space="preserve"> PAGEREF _Toc1570 \h </w:instrText>
          </w:r>
          <w:r>
            <w:fldChar w:fldCharType="separate"/>
          </w:r>
          <w:r>
            <w:t>23</w:t>
          </w:r>
          <w:r>
            <w:fldChar w:fldCharType="end"/>
          </w:r>
          <w:r>
            <w:rPr>
              <w:rFonts w:hint="eastAsia" w:ascii="仿宋" w:hAnsi="仿宋" w:eastAsia="仿宋" w:cs="仿宋"/>
            </w:rPr>
            <w:fldChar w:fldCharType="end"/>
          </w:r>
        </w:p>
        <w:p>
          <w:pPr>
            <w:pStyle w:val="8"/>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_Toc19375 </w:instrText>
          </w:r>
          <w:r>
            <w:rPr>
              <w:rFonts w:hint="eastAsia" w:ascii="仿宋" w:hAnsi="仿宋" w:eastAsia="仿宋" w:cs="仿宋"/>
            </w:rPr>
            <w:fldChar w:fldCharType="separate"/>
          </w:r>
          <w:r>
            <w:rPr>
              <w:rFonts w:hint="eastAsia" w:ascii="仿宋" w:hAnsi="仿宋" w:eastAsia="仿宋" w:cstheme="minorBidi"/>
              <w:bCs/>
              <w:szCs w:val="30"/>
              <w:lang w:val="en-US" w:eastAsia="zh-CN"/>
            </w:rPr>
            <w:t>4.2. 会员年检</w:t>
          </w:r>
          <w:r>
            <w:tab/>
          </w:r>
          <w:r>
            <w:fldChar w:fldCharType="begin"/>
          </w:r>
          <w:r>
            <w:instrText xml:space="preserve"> PAGEREF _Toc19375 \h </w:instrText>
          </w:r>
          <w:r>
            <w:fldChar w:fldCharType="separate"/>
          </w:r>
          <w:r>
            <w:t>28</w:t>
          </w:r>
          <w:r>
            <w:fldChar w:fldCharType="end"/>
          </w:r>
          <w:r>
            <w:rPr>
              <w:rFonts w:hint="eastAsia" w:ascii="仿宋" w:hAnsi="仿宋" w:eastAsia="仿宋" w:cs="仿宋"/>
            </w:rPr>
            <w:fldChar w:fldCharType="end"/>
          </w:r>
        </w:p>
        <w:p>
          <w:pPr>
            <w:pStyle w:val="8"/>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_Toc14317 </w:instrText>
          </w:r>
          <w:r>
            <w:rPr>
              <w:rFonts w:hint="eastAsia" w:ascii="仿宋" w:hAnsi="仿宋" w:eastAsia="仿宋" w:cs="仿宋"/>
            </w:rPr>
            <w:fldChar w:fldCharType="separate"/>
          </w:r>
          <w:r>
            <w:rPr>
              <w:rFonts w:hint="eastAsia" w:ascii="仿宋" w:hAnsi="仿宋" w:eastAsia="仿宋" w:cstheme="minorBidi"/>
              <w:bCs/>
              <w:szCs w:val="30"/>
              <w:lang w:val="en-US" w:eastAsia="zh-CN"/>
            </w:rPr>
            <w:t>4.3. 入会记录</w:t>
          </w:r>
          <w:r>
            <w:tab/>
          </w:r>
          <w:r>
            <w:fldChar w:fldCharType="begin"/>
          </w:r>
          <w:r>
            <w:instrText xml:space="preserve"> PAGEREF _Toc14317 \h </w:instrText>
          </w:r>
          <w:r>
            <w:fldChar w:fldCharType="separate"/>
          </w:r>
          <w:r>
            <w:t>30</w:t>
          </w:r>
          <w:r>
            <w:fldChar w:fldCharType="end"/>
          </w:r>
          <w:r>
            <w:rPr>
              <w:rFonts w:hint="eastAsia" w:ascii="仿宋" w:hAnsi="仿宋" w:eastAsia="仿宋" w:cs="仿宋"/>
            </w:rPr>
            <w:fldChar w:fldCharType="end"/>
          </w:r>
        </w:p>
        <w:p>
          <w:pPr>
            <w:pStyle w:val="8"/>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_Toc3571 </w:instrText>
          </w:r>
          <w:r>
            <w:rPr>
              <w:rFonts w:hint="eastAsia" w:ascii="仿宋" w:hAnsi="仿宋" w:eastAsia="仿宋" w:cs="仿宋"/>
            </w:rPr>
            <w:fldChar w:fldCharType="separate"/>
          </w:r>
          <w:r>
            <w:rPr>
              <w:rFonts w:hint="eastAsia" w:ascii="仿宋" w:hAnsi="仿宋" w:eastAsia="仿宋" w:cstheme="minorBidi"/>
              <w:bCs/>
              <w:szCs w:val="30"/>
              <w:lang w:val="en-US" w:eastAsia="zh-CN"/>
            </w:rPr>
            <w:t>4.4. 年检记录</w:t>
          </w:r>
          <w:r>
            <w:tab/>
          </w:r>
          <w:r>
            <w:fldChar w:fldCharType="begin"/>
          </w:r>
          <w:r>
            <w:instrText xml:space="preserve"> PAGEREF _Toc3571 \h </w:instrText>
          </w:r>
          <w:r>
            <w:fldChar w:fldCharType="separate"/>
          </w:r>
          <w:r>
            <w:t>31</w:t>
          </w:r>
          <w:r>
            <w:fldChar w:fldCharType="end"/>
          </w:r>
          <w:r>
            <w:rPr>
              <w:rFonts w:hint="eastAsia" w:ascii="仿宋" w:hAnsi="仿宋" w:eastAsia="仿宋" w:cs="仿宋"/>
            </w:rPr>
            <w:fldChar w:fldCharType="end"/>
          </w:r>
        </w:p>
        <w:p>
          <w:pPr>
            <w:pStyle w:val="8"/>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_Toc1873 </w:instrText>
          </w:r>
          <w:r>
            <w:rPr>
              <w:rFonts w:hint="eastAsia" w:ascii="仿宋" w:hAnsi="仿宋" w:eastAsia="仿宋" w:cs="仿宋"/>
            </w:rPr>
            <w:fldChar w:fldCharType="separate"/>
          </w:r>
          <w:r>
            <w:rPr>
              <w:rFonts w:hint="eastAsia" w:ascii="宋体" w:hAnsi="宋体" w:eastAsia="宋体" w:cs="宋体"/>
              <w:szCs w:val="24"/>
              <w:lang w:val="en-US" w:eastAsia="zh-CN"/>
            </w:rPr>
            <w:t xml:space="preserve">4.5. </w:t>
          </w:r>
          <w:r>
            <w:rPr>
              <w:rFonts w:hint="eastAsia" w:ascii="仿宋" w:hAnsi="仿宋" w:eastAsia="仿宋" w:cstheme="minorBidi"/>
              <w:bCs/>
              <w:szCs w:val="30"/>
              <w:lang w:val="en-US" w:eastAsia="zh-CN"/>
            </w:rPr>
            <w:t>会员变</w:t>
          </w:r>
          <w:bookmarkStart w:id="32" w:name="_GoBack"/>
          <w:bookmarkEnd w:id="32"/>
          <w:r>
            <w:rPr>
              <w:rFonts w:hint="eastAsia" w:ascii="仿宋" w:hAnsi="仿宋" w:eastAsia="仿宋" w:cstheme="minorBidi"/>
              <w:bCs/>
              <w:szCs w:val="30"/>
              <w:lang w:val="en-US" w:eastAsia="zh-CN"/>
            </w:rPr>
            <w:t>更</w:t>
          </w:r>
          <w:r>
            <w:tab/>
          </w:r>
          <w:r>
            <w:fldChar w:fldCharType="begin"/>
          </w:r>
          <w:r>
            <w:instrText xml:space="preserve"> PAGEREF _Toc1873 \h </w:instrText>
          </w:r>
          <w:r>
            <w:fldChar w:fldCharType="separate"/>
          </w:r>
          <w:r>
            <w:t>31</w:t>
          </w:r>
          <w:r>
            <w:fldChar w:fldCharType="end"/>
          </w:r>
          <w:r>
            <w:rPr>
              <w:rFonts w:hint="eastAsia" w:ascii="仿宋" w:hAnsi="仿宋" w:eastAsia="仿宋" w:cs="仿宋"/>
            </w:rPr>
            <w:fldChar w:fldCharType="end"/>
          </w:r>
        </w:p>
        <w:p>
          <w:pPr>
            <w:rPr>
              <w:rFonts w:hint="eastAsia" w:ascii="仿宋" w:hAnsi="仿宋" w:eastAsia="仿宋" w:cs="仿宋"/>
            </w:rPr>
          </w:pPr>
          <w:r>
            <w:rPr>
              <w:rFonts w:hint="eastAsia" w:ascii="仿宋" w:hAnsi="仿宋" w:eastAsia="仿宋" w:cs="仿宋"/>
            </w:rPr>
            <w:fldChar w:fldCharType="end"/>
          </w:r>
        </w:p>
      </w:sdtContent>
    </w:sdt>
    <w:p>
      <w:pPr>
        <w:rPr>
          <w:rFonts w:hint="eastAsia" w:ascii="仿宋" w:hAnsi="仿宋" w:eastAsia="仿宋" w:cs="仿宋"/>
        </w:rPr>
      </w:pPr>
      <w:bookmarkStart w:id="3" w:name="_Toc5072"/>
      <w:bookmarkStart w:id="4" w:name="_Toc342123664"/>
      <w:r>
        <w:rPr>
          <w:rFonts w:hint="eastAsia" w:ascii="仿宋" w:hAnsi="仿宋" w:eastAsia="仿宋" w:cs="仿宋"/>
        </w:rPr>
        <w:br w:type="page"/>
      </w:r>
    </w:p>
    <w:p>
      <w:pPr>
        <w:pStyle w:val="2"/>
        <w:numPr>
          <w:ilvl w:val="0"/>
          <w:numId w:val="1"/>
        </w:numPr>
        <w:adjustRightInd w:val="0"/>
        <w:snapToGrid w:val="0"/>
        <w:spacing w:before="0" w:beforeLines="-2147483648" w:after="0" w:afterLines="-2147483648" w:line="360" w:lineRule="auto"/>
        <w:rPr>
          <w:rFonts w:hint="eastAsia" w:ascii="仿宋" w:hAnsi="仿宋" w:eastAsia="仿宋"/>
          <w:bCs w:val="0"/>
          <w:sz w:val="36"/>
          <w:szCs w:val="36"/>
        </w:rPr>
      </w:pPr>
      <w:bookmarkStart w:id="5" w:name="_Toc26278"/>
      <w:r>
        <w:rPr>
          <w:rFonts w:hint="eastAsia" w:ascii="仿宋" w:hAnsi="仿宋" w:eastAsia="仿宋"/>
          <w:bCs w:val="0"/>
          <w:sz w:val="36"/>
          <w:szCs w:val="36"/>
        </w:rPr>
        <w:t>系统登录</w:t>
      </w:r>
      <w:bookmarkEnd w:id="3"/>
      <w:bookmarkEnd w:id="4"/>
      <w:bookmarkEnd w:id="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1）打开浏览器，推荐使用谷歌浏览器，在地址栏输入系统地址：https://dsfjg.zfw.zj.gov.cn/#/login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2）输入平台账号和密码登录；</w:t>
      </w:r>
    </w:p>
    <w:p>
      <w:pPr>
        <w:numPr>
          <w:ilvl w:val="0"/>
          <w:numId w:val="0"/>
        </w:numPr>
        <w:snapToGrid w:val="0"/>
        <w:spacing w:line="360" w:lineRule="auto"/>
        <w:rPr>
          <w:rFonts w:hint="eastAsia" w:ascii="仿宋" w:hAnsi="仿宋" w:eastAsia="仿宋" w:cs="仿宋"/>
        </w:rPr>
      </w:pPr>
      <w:r>
        <w:rPr>
          <w:rFonts w:hint="eastAsia" w:ascii="仿宋" w:hAnsi="仿宋" w:eastAsia="仿宋" w:cs="仿宋"/>
        </w:rPr>
        <w:drawing>
          <wp:inline distT="0" distB="0" distL="114300" distR="114300">
            <wp:extent cx="5262880" cy="2511425"/>
            <wp:effectExtent l="0" t="0" r="1016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62880" cy="251142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after="0" w:line="360" w:lineRule="auto"/>
        <w:ind w:firstLine="562" w:firstLineChars="200"/>
        <w:textAlignment w:val="auto"/>
        <w:rPr>
          <w:rFonts w:hint="eastAsia" w:ascii="仿宋" w:hAnsi="仿宋" w:eastAsia="仿宋"/>
          <w:color w:val="FF0000"/>
          <w:sz w:val="28"/>
          <w:szCs w:val="28"/>
          <w:lang w:val="en-US" w:eastAsia="zh-CN"/>
        </w:rPr>
      </w:pPr>
      <w:bookmarkStart w:id="6" w:name="_Toc26029310"/>
      <w:bookmarkStart w:id="7" w:name="_Toc26029179"/>
      <w:r>
        <w:rPr>
          <w:rFonts w:hint="eastAsia" w:ascii="仿宋" w:hAnsi="仿宋" w:eastAsia="仿宋"/>
          <w:b/>
          <w:bCs/>
          <w:color w:val="FF0000"/>
          <w:sz w:val="28"/>
          <w:szCs w:val="28"/>
          <w:lang w:val="en-US" w:eastAsia="zh-CN"/>
        </w:rPr>
        <w:t>技术支持：</w:t>
      </w:r>
      <w:r>
        <w:rPr>
          <w:rFonts w:hint="eastAsia" w:ascii="仿宋" w:hAnsi="仿宋" w:eastAsia="仿宋"/>
          <w:color w:val="FF0000"/>
          <w:sz w:val="28"/>
          <w:szCs w:val="28"/>
          <w:lang w:val="en-US" w:eastAsia="zh-CN"/>
        </w:rPr>
        <w:t>0571-89712395，</w:t>
      </w:r>
    </w:p>
    <w:p>
      <w:pPr>
        <w:keepNext w:val="0"/>
        <w:keepLines w:val="0"/>
        <w:pageBreakBefore w:val="0"/>
        <w:kinsoku/>
        <w:wordWrap/>
        <w:overflowPunct/>
        <w:topLinePunct w:val="0"/>
        <w:autoSpaceDE/>
        <w:autoSpaceDN/>
        <w:bidi w:val="0"/>
        <w:spacing w:after="0" w:line="360" w:lineRule="auto"/>
        <w:ind w:firstLine="562" w:firstLineChars="200"/>
        <w:textAlignment w:val="auto"/>
        <w:rPr>
          <w:rFonts w:hint="eastAsia" w:ascii="仿宋" w:hAnsi="仿宋" w:eastAsia="仿宋" w:cs="仿宋"/>
        </w:rPr>
      </w:pPr>
      <w:r>
        <w:rPr>
          <w:rFonts w:hint="eastAsia" w:ascii="仿宋" w:hAnsi="仿宋" w:eastAsia="仿宋"/>
          <w:b/>
          <w:bCs/>
          <w:color w:val="FF0000"/>
          <w:sz w:val="28"/>
          <w:szCs w:val="28"/>
          <w:lang w:val="en-US" w:eastAsia="zh-CN"/>
        </w:rPr>
        <w:t>业务咨询：</w:t>
      </w:r>
      <w:r>
        <w:rPr>
          <w:rFonts w:hint="eastAsia" w:ascii="仿宋" w:hAnsi="仿宋" w:eastAsia="仿宋"/>
          <w:color w:val="FF0000"/>
          <w:sz w:val="28"/>
          <w:szCs w:val="28"/>
          <w:lang w:val="en-US" w:eastAsia="zh-CN"/>
        </w:rPr>
        <w:t>0571-87056498。</w:t>
      </w:r>
      <w:bookmarkEnd w:id="6"/>
      <w:bookmarkEnd w:id="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50" w:firstLine="480" w:firstLineChars="200"/>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3）进入系统之后，即可选择对应业务模块进行操作，包括首页、风险评估、机构备案、会员管理。</w:t>
      </w:r>
    </w:p>
    <w:p>
      <w:r>
        <w:drawing>
          <wp:inline distT="0" distB="0" distL="114300" distR="114300">
            <wp:extent cx="5264150" cy="2386330"/>
            <wp:effectExtent l="0" t="0" r="8890" b="635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5"/>
                    <a:stretch>
                      <a:fillRect/>
                    </a:stretch>
                  </pic:blipFill>
                  <pic:spPr>
                    <a:xfrm>
                      <a:off x="0" y="0"/>
                      <a:ext cx="5264150" cy="2386330"/>
                    </a:xfrm>
                    <a:prstGeom prst="rect">
                      <a:avLst/>
                    </a:prstGeom>
                    <a:noFill/>
                    <a:ln>
                      <a:noFill/>
                    </a:ln>
                  </pic:spPr>
                </pic:pic>
              </a:graphicData>
            </a:graphic>
          </wp:inline>
        </w:drawing>
      </w:r>
    </w:p>
    <w:p>
      <w:pPr>
        <w:pStyle w:val="6"/>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点击【首页】可查看机构待办事项、参与评估事项情况、决策事项类型占比情况、风险等级占比情况和评估结果占比情况统计报表。</w:t>
      </w:r>
    </w:p>
    <w:p>
      <w:pPr>
        <w:pStyle w:val="6"/>
        <w:rPr>
          <w:rFonts w:hint="eastAsia"/>
        </w:rPr>
      </w:pPr>
      <w:r>
        <w:drawing>
          <wp:inline distT="0" distB="0" distL="114300" distR="114300">
            <wp:extent cx="5266690" cy="2389505"/>
            <wp:effectExtent l="0" t="0" r="6350" b="317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6"/>
                    <a:stretch>
                      <a:fillRect/>
                    </a:stretch>
                  </pic:blipFill>
                  <pic:spPr>
                    <a:xfrm>
                      <a:off x="0" y="0"/>
                      <a:ext cx="5266690" cy="2389505"/>
                    </a:xfrm>
                    <a:prstGeom prst="rect">
                      <a:avLst/>
                    </a:prstGeom>
                    <a:noFill/>
                    <a:ln>
                      <a:noFill/>
                    </a:ln>
                  </pic:spPr>
                </pic:pic>
              </a:graphicData>
            </a:graphic>
          </wp:inline>
        </w:drawing>
      </w:r>
    </w:p>
    <w:p>
      <w:pPr>
        <w:rPr>
          <w:rFonts w:hint="eastAsia" w:ascii="仿宋" w:hAnsi="仿宋" w:eastAsia="仿宋" w:cs="仿宋"/>
        </w:rPr>
      </w:pPr>
    </w:p>
    <w:p>
      <w:pPr>
        <w:pStyle w:val="2"/>
        <w:numPr>
          <w:ilvl w:val="0"/>
          <w:numId w:val="1"/>
        </w:numPr>
        <w:adjustRightInd w:val="0"/>
        <w:snapToGrid w:val="0"/>
        <w:spacing w:before="0" w:beforeLines="-2147483648" w:after="0" w:afterLines="-2147483648" w:line="360" w:lineRule="auto"/>
        <w:rPr>
          <w:rFonts w:hint="eastAsia" w:ascii="仿宋" w:hAnsi="仿宋" w:eastAsia="仿宋"/>
          <w:bCs w:val="0"/>
          <w:sz w:val="36"/>
          <w:szCs w:val="36"/>
          <w:lang w:val="en-US" w:eastAsia="zh-CN"/>
        </w:rPr>
      </w:pPr>
      <w:bookmarkStart w:id="8" w:name="_Toc16956"/>
      <w:r>
        <w:rPr>
          <w:rFonts w:hint="eastAsia" w:ascii="仿宋" w:hAnsi="仿宋" w:eastAsia="仿宋"/>
          <w:bCs w:val="0"/>
          <w:sz w:val="36"/>
          <w:szCs w:val="36"/>
          <w:lang w:val="en-US" w:eastAsia="zh-CN"/>
        </w:rPr>
        <w:t>风险评估</w:t>
      </w:r>
      <w:bookmarkEnd w:id="8"/>
    </w:p>
    <w:p>
      <w:pPr>
        <w:pStyle w:val="3"/>
        <w:numPr>
          <w:ilvl w:val="1"/>
          <w:numId w:val="1"/>
        </w:numPr>
        <w:adjustRightInd w:val="0"/>
        <w:snapToGrid w:val="0"/>
        <w:spacing w:before="0" w:beforeLines="-2147483648" w:beforeAutospacing="0" w:after="0" w:afterLines="-2147483648" w:afterAutospacing="0" w:line="360" w:lineRule="auto"/>
        <w:rPr>
          <w:rFonts w:hint="eastAsia" w:ascii="仿宋" w:hAnsi="仿宋" w:eastAsia="仿宋" w:cstheme="minorBidi"/>
          <w:b/>
          <w:bCs/>
          <w:sz w:val="30"/>
          <w:szCs w:val="30"/>
          <w:lang w:val="en-US" w:eastAsia="zh-CN"/>
        </w:rPr>
      </w:pPr>
      <w:bookmarkStart w:id="9" w:name="_Toc2252"/>
      <w:r>
        <w:rPr>
          <w:rFonts w:hint="eastAsia" w:ascii="仿宋" w:hAnsi="仿宋" w:eastAsia="仿宋" w:cstheme="minorBidi"/>
          <w:b/>
          <w:bCs/>
          <w:sz w:val="30"/>
          <w:szCs w:val="30"/>
          <w:lang w:val="en-US" w:eastAsia="zh-CN"/>
        </w:rPr>
        <w:t>我的评估项目</w:t>
      </w:r>
      <w:bookmarkEnd w:id="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50" w:firstLine="480" w:firstLineChars="200"/>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可查看需本机构参与评估的项目，点击项目名称蓝色字体，可查看项目详情。</w:t>
      </w:r>
    </w:p>
    <w:p>
      <w:pPr>
        <w:numPr>
          <w:ilvl w:val="0"/>
          <w:numId w:val="0"/>
        </w:numPr>
        <w:spacing w:line="360" w:lineRule="auto"/>
        <w:outlineLvl w:val="9"/>
        <w:rPr>
          <w:rFonts w:hint="eastAsia" w:ascii="仿宋" w:hAnsi="仿宋" w:eastAsia="仿宋" w:cs="仿宋"/>
        </w:rPr>
      </w:pPr>
      <w:r>
        <w:drawing>
          <wp:inline distT="0" distB="0" distL="114300" distR="114300">
            <wp:extent cx="4987290" cy="1384300"/>
            <wp:effectExtent l="0" t="0" r="381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7"/>
                    <a:stretch>
                      <a:fillRect/>
                    </a:stretch>
                  </pic:blipFill>
                  <pic:spPr>
                    <a:xfrm>
                      <a:off x="0" y="0"/>
                      <a:ext cx="4987290" cy="1384300"/>
                    </a:xfrm>
                    <a:prstGeom prst="rect">
                      <a:avLst/>
                    </a:prstGeom>
                    <a:noFill/>
                    <a:ln>
                      <a:noFill/>
                    </a:ln>
                  </pic:spPr>
                </pic:pic>
              </a:graphicData>
            </a:graphic>
          </wp:inline>
        </w:drawing>
      </w:r>
    </w:p>
    <w:p>
      <w:pPr>
        <w:numPr>
          <w:ilvl w:val="0"/>
          <w:numId w:val="0"/>
        </w:numPr>
        <w:spacing w:line="360" w:lineRule="auto"/>
        <w:outlineLvl w:val="9"/>
        <w:rPr>
          <w:rFonts w:hint="eastAsia" w:ascii="仿宋" w:hAnsi="仿宋" w:eastAsia="仿宋" w:cs="仿宋"/>
          <w:lang w:val="en-US" w:eastAsia="zh-CN"/>
        </w:rPr>
      </w:pPr>
      <w:r>
        <w:drawing>
          <wp:inline distT="0" distB="0" distL="114300" distR="114300">
            <wp:extent cx="5273675" cy="4185285"/>
            <wp:effectExtent l="0" t="0" r="9525" b="571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8"/>
                    <a:stretch>
                      <a:fillRect/>
                    </a:stretch>
                  </pic:blipFill>
                  <pic:spPr>
                    <a:xfrm>
                      <a:off x="0" y="0"/>
                      <a:ext cx="5273675" cy="4185285"/>
                    </a:xfrm>
                    <a:prstGeom prst="rect">
                      <a:avLst/>
                    </a:prstGeom>
                    <a:noFill/>
                    <a:ln>
                      <a:noFill/>
                    </a:ln>
                  </pic:spPr>
                </pic:pic>
              </a:graphicData>
            </a:graphic>
          </wp:inline>
        </w:drawing>
      </w:r>
    </w:p>
    <w:p>
      <w:pPr>
        <w:pStyle w:val="3"/>
        <w:numPr>
          <w:ilvl w:val="1"/>
          <w:numId w:val="1"/>
        </w:numPr>
        <w:adjustRightInd w:val="0"/>
        <w:snapToGrid w:val="0"/>
        <w:spacing w:before="0" w:beforeLines="-2147483648" w:beforeAutospacing="0" w:after="0" w:afterLines="-2147483648" w:afterAutospacing="0" w:line="360" w:lineRule="auto"/>
        <w:rPr>
          <w:rFonts w:hint="eastAsia" w:ascii="仿宋" w:hAnsi="仿宋" w:eastAsia="仿宋" w:cstheme="minorBidi"/>
          <w:b/>
          <w:bCs/>
          <w:sz w:val="30"/>
          <w:szCs w:val="30"/>
          <w:lang w:val="en-US" w:eastAsia="zh-CN"/>
        </w:rPr>
      </w:pPr>
      <w:bookmarkStart w:id="10" w:name="_Toc18261"/>
      <w:r>
        <w:rPr>
          <w:rFonts w:hint="eastAsia" w:ascii="仿宋" w:hAnsi="仿宋" w:eastAsia="仿宋" w:cstheme="minorBidi"/>
          <w:b/>
          <w:bCs/>
          <w:sz w:val="30"/>
          <w:szCs w:val="30"/>
          <w:lang w:val="en-US" w:eastAsia="zh-CN"/>
        </w:rPr>
        <w:t>制定评估方案</w:t>
      </w:r>
      <w:bookmarkEnd w:id="1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50" w:firstLine="480" w:firstLineChars="200"/>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左侧点击进入【制定实施方案】页面，展示待评估实施项目。评估主体选择了委托给第三方机构评估之后，第三方机构在【制定实施方案】阶段就可以看到委托过来的项目。</w:t>
      </w:r>
    </w:p>
    <w:p>
      <w:pPr>
        <w:numPr>
          <w:ilvl w:val="0"/>
          <w:numId w:val="0"/>
        </w:numPr>
        <w:spacing w:line="360" w:lineRule="auto"/>
        <w:outlineLvl w:val="9"/>
        <w:rPr>
          <w:rFonts w:hint="eastAsia" w:ascii="仿宋" w:hAnsi="仿宋" w:eastAsia="仿宋" w:cs="仿宋"/>
        </w:rPr>
      </w:pPr>
      <w:r>
        <w:drawing>
          <wp:inline distT="0" distB="0" distL="114300" distR="114300">
            <wp:extent cx="5266690" cy="1234440"/>
            <wp:effectExtent l="0" t="0" r="6350"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9"/>
                    <a:stretch>
                      <a:fillRect/>
                    </a:stretch>
                  </pic:blipFill>
                  <pic:spPr>
                    <a:xfrm>
                      <a:off x="0" y="0"/>
                      <a:ext cx="5266690" cy="12344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50" w:firstLine="480" w:firstLineChars="200"/>
        <w:textAlignment w:val="auto"/>
        <w:outlineLvl w:val="9"/>
        <w:rPr>
          <w:rFonts w:hint="eastAsia" w:ascii="仿宋" w:hAnsi="仿宋" w:eastAsia="仿宋" w:cs="仿宋"/>
          <w:color w:val="FF0000"/>
          <w:sz w:val="24"/>
          <w:szCs w:val="24"/>
          <w:lang w:val="en-US" w:eastAsia="zh-CN"/>
        </w:rPr>
      </w:pPr>
      <w:r>
        <w:rPr>
          <w:rFonts w:hint="eastAsia" w:ascii="仿宋" w:hAnsi="仿宋" w:eastAsia="仿宋" w:cs="仿宋"/>
          <w:sz w:val="24"/>
          <w:szCs w:val="24"/>
          <w:lang w:val="en-US" w:eastAsia="zh-CN"/>
        </w:rPr>
        <w:t>点击【制定实施方案】，填写相应评估实施方案，选择对应的调查方法，调查方法选择会直接影响评估实施的方式及所需填写的内容，目前有10种调查方法进行选择，可以多选。</w:t>
      </w:r>
      <w:r>
        <w:rPr>
          <w:rFonts w:hint="eastAsia" w:ascii="仿宋" w:hAnsi="仿宋" w:eastAsia="仿宋" w:cs="仿宋"/>
          <w:color w:val="FF0000"/>
          <w:sz w:val="24"/>
          <w:szCs w:val="24"/>
          <w:lang w:val="en-US" w:eastAsia="zh-CN"/>
        </w:rPr>
        <w:t>（标红*的为必填项，未标的为选填项）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50" w:firstLine="480" w:firstLineChars="200"/>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点击【回退】可以将项目退回至评估主体的【制定评估方案-制定初步方案】中。</w:t>
      </w:r>
    </w:p>
    <w:p>
      <w:pPr>
        <w:pStyle w:val="6"/>
        <w:rPr>
          <w:rFonts w:hint="default"/>
          <w:lang w:val="en-US" w:eastAsia="zh-CN"/>
        </w:rPr>
      </w:pPr>
      <w:r>
        <w:rPr>
          <w:rFonts w:hint="eastAsia" w:ascii="仿宋" w:hAnsi="仿宋" w:eastAsia="仿宋" w:cs="仿宋"/>
          <w:color w:val="auto"/>
          <w:sz w:val="24"/>
          <w:szCs w:val="24"/>
          <w:lang w:val="en-US" w:eastAsia="zh-CN"/>
        </w:rPr>
        <w:t>【制定实施方案】填写直接利益相关者分析、间接利益相关者分析，选择【调查方法】，填写评估工作组人员构成及分工职责。工作组可以点击【选择人员】，选择本机构已入库的工作人员，未入库的可手动填写。</w:t>
      </w:r>
    </w:p>
    <w:p>
      <w:pPr>
        <w:numPr>
          <w:ilvl w:val="0"/>
          <w:numId w:val="0"/>
        </w:numPr>
        <w:spacing w:line="360" w:lineRule="auto"/>
        <w:jc w:val="center"/>
        <w:outlineLvl w:val="9"/>
      </w:pPr>
      <w:r>
        <w:drawing>
          <wp:inline distT="0" distB="0" distL="114300" distR="114300">
            <wp:extent cx="5272405" cy="7462520"/>
            <wp:effectExtent l="0" t="0" r="635" b="508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0"/>
                    <a:stretch>
                      <a:fillRect/>
                    </a:stretch>
                  </pic:blipFill>
                  <pic:spPr>
                    <a:xfrm>
                      <a:off x="0" y="0"/>
                      <a:ext cx="5272405" cy="7462520"/>
                    </a:xfrm>
                    <a:prstGeom prst="rect">
                      <a:avLst/>
                    </a:prstGeom>
                    <a:noFill/>
                    <a:ln>
                      <a:noFill/>
                    </a:ln>
                  </pic:spPr>
                </pic:pic>
              </a:graphicData>
            </a:graphic>
          </wp:inline>
        </w:drawing>
      </w:r>
    </w:p>
    <w:p>
      <w:pPr>
        <w:rPr>
          <w:rFonts w:hint="eastAsia"/>
        </w:rPr>
      </w:pPr>
      <w:r>
        <w:drawing>
          <wp:inline distT="0" distB="0" distL="114300" distR="114300">
            <wp:extent cx="5274310" cy="2434590"/>
            <wp:effectExtent l="0" t="0" r="13970" b="381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1"/>
                    <a:stretch>
                      <a:fillRect/>
                    </a:stretch>
                  </pic:blipFill>
                  <pic:spPr>
                    <a:xfrm>
                      <a:off x="0" y="0"/>
                      <a:ext cx="5274310" cy="24345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50" w:firstLine="480" w:firstLineChars="200"/>
        <w:textAlignment w:val="auto"/>
        <w:outlineLvl w:val="9"/>
        <w:rPr>
          <w:rFonts w:hint="eastAsia" w:ascii="仿宋" w:hAnsi="仿宋" w:eastAsia="仿宋" w:cs="仿宋"/>
          <w:sz w:val="20"/>
          <w:szCs w:val="18"/>
        </w:rPr>
      </w:pPr>
      <w:r>
        <w:rPr>
          <w:rFonts w:hint="eastAsia" w:ascii="仿宋" w:hAnsi="仿宋" w:eastAsia="仿宋" w:cs="仿宋"/>
          <w:sz w:val="24"/>
          <w:szCs w:val="24"/>
          <w:lang w:val="en-US" w:eastAsia="zh-CN"/>
        </w:rPr>
        <w:t>第三方机构实施方案填写完成之后点击【提交】，</w:t>
      </w:r>
      <w:r>
        <w:rPr>
          <w:rFonts w:hint="eastAsia" w:ascii="仿宋" w:hAnsi="仿宋" w:eastAsia="仿宋" w:cs="仿宋"/>
          <w:color w:val="FF0000"/>
          <w:sz w:val="24"/>
          <w:szCs w:val="24"/>
          <w:lang w:val="en-US" w:eastAsia="zh-CN"/>
        </w:rPr>
        <w:t>项目流转回到评估主体的系统</w:t>
      </w:r>
      <w:r>
        <w:rPr>
          <w:rFonts w:hint="eastAsia" w:ascii="仿宋" w:hAnsi="仿宋" w:eastAsia="仿宋" w:cs="仿宋"/>
          <w:sz w:val="24"/>
          <w:szCs w:val="24"/>
          <w:lang w:val="en-US" w:eastAsia="zh-CN"/>
        </w:rPr>
        <w:t>，进行实施方案的审核。如果评估主体觉得方案没有问题，可以填写评估意见并通过，如果有问题则可以操作退回给到第三方，重新填写实施方案。</w:t>
      </w:r>
    </w:p>
    <w:p>
      <w:pPr>
        <w:numPr>
          <w:ilvl w:val="0"/>
          <w:numId w:val="0"/>
        </w:numPr>
        <w:spacing w:line="360" w:lineRule="auto"/>
        <w:outlineLvl w:val="9"/>
        <w:rPr>
          <w:rFonts w:hint="eastAsia" w:ascii="仿宋" w:hAnsi="仿宋" w:eastAsia="仿宋" w:cs="仿宋"/>
        </w:rPr>
      </w:pPr>
      <w:r>
        <w:drawing>
          <wp:inline distT="0" distB="0" distL="114300" distR="114300">
            <wp:extent cx="5267960" cy="2385060"/>
            <wp:effectExtent l="0" t="0" r="5080" b="762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2"/>
                    <a:stretch>
                      <a:fillRect/>
                    </a:stretch>
                  </pic:blipFill>
                  <pic:spPr>
                    <a:xfrm>
                      <a:off x="0" y="0"/>
                      <a:ext cx="5267960" cy="2385060"/>
                    </a:xfrm>
                    <a:prstGeom prst="rect">
                      <a:avLst/>
                    </a:prstGeom>
                    <a:noFill/>
                    <a:ln>
                      <a:noFill/>
                    </a:ln>
                  </pic:spPr>
                </pic:pic>
              </a:graphicData>
            </a:graphic>
          </wp:inline>
        </w:drawing>
      </w:r>
    </w:p>
    <w:p>
      <w:pPr>
        <w:pStyle w:val="3"/>
        <w:numPr>
          <w:ilvl w:val="1"/>
          <w:numId w:val="1"/>
        </w:numPr>
        <w:adjustRightInd w:val="0"/>
        <w:snapToGrid w:val="0"/>
        <w:spacing w:before="0" w:beforeLines="-2147483648" w:beforeAutospacing="0" w:after="0" w:afterLines="-2147483648" w:afterAutospacing="0" w:line="360" w:lineRule="auto"/>
        <w:rPr>
          <w:rFonts w:hint="eastAsia" w:ascii="仿宋" w:hAnsi="仿宋" w:eastAsia="仿宋" w:cstheme="minorBidi"/>
          <w:b/>
          <w:bCs/>
          <w:sz w:val="30"/>
          <w:szCs w:val="30"/>
          <w:lang w:val="en-US" w:eastAsia="zh-CN"/>
        </w:rPr>
      </w:pPr>
      <w:bookmarkStart w:id="11" w:name="_Toc4472"/>
      <w:bookmarkStart w:id="12" w:name="_Toc14972"/>
      <w:r>
        <w:rPr>
          <w:rFonts w:hint="eastAsia" w:ascii="仿宋" w:hAnsi="仿宋" w:eastAsia="仿宋" w:cstheme="minorBidi"/>
          <w:b/>
          <w:bCs/>
          <w:sz w:val="30"/>
          <w:szCs w:val="30"/>
          <w:lang w:val="en-US" w:eastAsia="zh-CN"/>
        </w:rPr>
        <w:t>充分听取意见</w:t>
      </w:r>
      <w:bookmarkEnd w:id="11"/>
      <w:bookmarkEnd w:id="12"/>
    </w:p>
    <w:p>
      <w:pPr>
        <w:rPr>
          <w:rFonts w:hint="eastAsia" w:ascii="仿宋" w:hAnsi="仿宋" w:eastAsia="仿宋" w:cs="仿宋"/>
        </w:rPr>
      </w:pPr>
      <w:r>
        <w:drawing>
          <wp:inline distT="0" distB="0" distL="114300" distR="114300">
            <wp:extent cx="5266690" cy="1141095"/>
            <wp:effectExtent l="0" t="0" r="6350" b="1905"/>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13"/>
                    <a:stretch>
                      <a:fillRect/>
                    </a:stretch>
                  </pic:blipFill>
                  <pic:spPr>
                    <a:xfrm>
                      <a:off x="0" y="0"/>
                      <a:ext cx="5266690" cy="1141095"/>
                    </a:xfrm>
                    <a:prstGeom prst="rect">
                      <a:avLst/>
                    </a:prstGeom>
                    <a:noFill/>
                    <a:ln>
                      <a:noFill/>
                    </a:ln>
                  </pic:spPr>
                </pic:pic>
              </a:graphicData>
            </a:graphic>
          </wp:inline>
        </w:drawing>
      </w:r>
    </w:p>
    <w:p>
      <w:pPr>
        <w:spacing w:after="0"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点击【充分听取意见】按钮，填写调查内容。</w:t>
      </w:r>
    </w:p>
    <w:p>
      <w:pPr>
        <w:rPr>
          <w:rFonts w:hint="eastAsia" w:ascii="仿宋" w:hAnsi="仿宋" w:eastAsia="仿宋" w:cs="仿宋"/>
          <w:sz w:val="28"/>
          <w:szCs w:val="28"/>
        </w:rPr>
      </w:pPr>
      <w:r>
        <w:drawing>
          <wp:inline distT="0" distB="0" distL="114300" distR="114300">
            <wp:extent cx="5267960" cy="2426335"/>
            <wp:effectExtent l="0" t="0" r="5080" b="1206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14"/>
                    <a:stretch>
                      <a:fillRect/>
                    </a:stretch>
                  </pic:blipFill>
                  <pic:spPr>
                    <a:xfrm>
                      <a:off x="0" y="0"/>
                      <a:ext cx="5267960" cy="2426335"/>
                    </a:xfrm>
                    <a:prstGeom prst="rect">
                      <a:avLst/>
                    </a:prstGeom>
                    <a:noFill/>
                    <a:ln>
                      <a:noFill/>
                    </a:ln>
                  </pic:spPr>
                </pic:pic>
              </a:graphicData>
            </a:graphic>
          </wp:inline>
        </w:drawing>
      </w:r>
    </w:p>
    <w:p>
      <w:pPr>
        <w:spacing w:after="0"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充分听取意见步骤中所有【调查方法】均为</w:t>
      </w:r>
      <w:r>
        <w:rPr>
          <w:rFonts w:hint="eastAsia" w:ascii="仿宋" w:hAnsi="仿宋" w:eastAsia="仿宋" w:cs="仿宋"/>
          <w:color w:val="FF0000"/>
          <w:sz w:val="24"/>
          <w:szCs w:val="24"/>
          <w:lang w:val="en-US" w:eastAsia="zh-CN"/>
        </w:rPr>
        <w:t>【制定实施方案】中所选择的所有调查方法</w:t>
      </w:r>
      <w:r>
        <w:rPr>
          <w:rFonts w:hint="eastAsia" w:ascii="仿宋" w:hAnsi="仿宋" w:eastAsia="仿宋" w:cs="仿宋"/>
          <w:sz w:val="24"/>
          <w:szCs w:val="24"/>
          <w:lang w:val="en-US" w:eastAsia="zh-CN"/>
        </w:rPr>
        <w:t>，点击调查方法名称可进行页面切换，该页面已有调查方法中的内容都需要进行填写。</w:t>
      </w:r>
    </w:p>
    <w:p>
      <w:pPr>
        <w:spacing w:after="0" w:line="360" w:lineRule="auto"/>
        <w:ind w:firstLine="480" w:firstLineChars="200"/>
        <w:rPr>
          <w:rFonts w:hint="eastAsia" w:ascii="仿宋" w:hAnsi="仿宋" w:eastAsia="仿宋"/>
          <w:sz w:val="24"/>
          <w:szCs w:val="24"/>
          <w:lang w:val="en-US" w:eastAsia="zh-CN"/>
        </w:rPr>
      </w:pPr>
      <w:r>
        <w:rPr>
          <w:rFonts w:hint="eastAsia" w:ascii="仿宋" w:hAnsi="仿宋" w:eastAsia="仿宋"/>
          <w:sz w:val="24"/>
          <w:szCs w:val="24"/>
          <w:lang w:val="en-US" w:eastAsia="zh-CN"/>
        </w:rPr>
        <w:t>选择【专家论证】方法时，可点击【选择】根据系统中现有的评估专家进行选择，可根据专家姓名进行查询，然后勾选参与评估实施的专家。</w:t>
      </w:r>
    </w:p>
    <w:p>
      <w:pPr>
        <w:spacing w:after="0"/>
        <w:ind w:firstLine="420" w:firstLineChars="200"/>
        <w:jc w:val="center"/>
        <w:rPr>
          <w:rFonts w:hint="eastAsia" w:ascii="仿宋" w:hAnsi="仿宋" w:eastAsia="仿宋"/>
          <w:sz w:val="28"/>
          <w:szCs w:val="28"/>
        </w:rPr>
      </w:pPr>
      <w:r>
        <w:drawing>
          <wp:inline distT="0" distB="0" distL="114300" distR="114300">
            <wp:extent cx="5272405" cy="4916805"/>
            <wp:effectExtent l="0" t="0" r="635" b="5715"/>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15"/>
                    <a:stretch>
                      <a:fillRect/>
                    </a:stretch>
                  </pic:blipFill>
                  <pic:spPr>
                    <a:xfrm>
                      <a:off x="0" y="0"/>
                      <a:ext cx="5272405" cy="4916805"/>
                    </a:xfrm>
                    <a:prstGeom prst="rect">
                      <a:avLst/>
                    </a:prstGeom>
                    <a:noFill/>
                    <a:ln>
                      <a:noFill/>
                    </a:ln>
                  </pic:spPr>
                </pic:pic>
              </a:graphicData>
            </a:graphic>
          </wp:inline>
        </w:drawing>
      </w:r>
    </w:p>
    <w:p>
      <w:pPr>
        <w:jc w:val="center"/>
        <w:rPr>
          <w:rFonts w:ascii="仿宋" w:hAnsi="仿宋" w:eastAsia="仿宋"/>
          <w:sz w:val="28"/>
          <w:szCs w:val="28"/>
        </w:rPr>
      </w:pPr>
      <w:r>
        <w:drawing>
          <wp:inline distT="0" distB="0" distL="114300" distR="114300">
            <wp:extent cx="3930015" cy="2846070"/>
            <wp:effectExtent l="0" t="0" r="6985" b="11430"/>
            <wp:docPr id="8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9"/>
                    <pic:cNvPicPr>
                      <a:picLocks noChangeAspect="1"/>
                    </pic:cNvPicPr>
                  </pic:nvPicPr>
                  <pic:blipFill>
                    <a:blip r:embed="rId16"/>
                    <a:stretch>
                      <a:fillRect/>
                    </a:stretch>
                  </pic:blipFill>
                  <pic:spPr>
                    <a:xfrm>
                      <a:off x="0" y="0"/>
                      <a:ext cx="3930015" cy="2846070"/>
                    </a:xfrm>
                    <a:prstGeom prst="rect">
                      <a:avLst/>
                    </a:prstGeom>
                    <a:noFill/>
                    <a:ln>
                      <a:noFill/>
                    </a:ln>
                  </pic:spPr>
                </pic:pic>
              </a:graphicData>
            </a:graphic>
          </wp:inline>
        </w:drawing>
      </w:r>
    </w:p>
    <w:p>
      <w:pPr>
        <w:spacing w:after="0" w:line="360" w:lineRule="auto"/>
        <w:ind w:firstLine="480" w:firstLineChars="200"/>
        <w:rPr>
          <w:rFonts w:hint="eastAsia" w:ascii="仿宋" w:hAnsi="仿宋" w:eastAsia="仿宋"/>
          <w:sz w:val="24"/>
          <w:szCs w:val="24"/>
          <w:lang w:val="en-US" w:eastAsia="zh-CN"/>
        </w:rPr>
      </w:pPr>
      <w:r>
        <w:rPr>
          <w:rFonts w:hint="eastAsia" w:ascii="仿宋" w:hAnsi="仿宋" w:eastAsia="仿宋"/>
          <w:sz w:val="24"/>
          <w:szCs w:val="24"/>
          <w:lang w:val="en-US" w:eastAsia="zh-CN"/>
        </w:rPr>
        <w:t>如评估专家库中无所需专家，也可直接在本界面点击【新增】，填写评估专家信息进行新增。</w:t>
      </w:r>
    </w:p>
    <w:p>
      <w:pPr>
        <w:jc w:val="center"/>
        <w:rPr>
          <w:rFonts w:ascii="仿宋" w:hAnsi="仿宋" w:eastAsia="仿宋"/>
          <w:sz w:val="28"/>
          <w:szCs w:val="28"/>
        </w:rPr>
      </w:pPr>
      <w:r>
        <w:drawing>
          <wp:inline distT="0" distB="0" distL="114300" distR="114300">
            <wp:extent cx="5273675" cy="4908550"/>
            <wp:effectExtent l="0" t="0" r="14605" b="13970"/>
            <wp:docPr id="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
                    <pic:cNvPicPr>
                      <a:picLocks noChangeAspect="1"/>
                    </pic:cNvPicPr>
                  </pic:nvPicPr>
                  <pic:blipFill>
                    <a:blip r:embed="rId17"/>
                    <a:stretch>
                      <a:fillRect/>
                    </a:stretch>
                  </pic:blipFill>
                  <pic:spPr>
                    <a:xfrm>
                      <a:off x="0" y="0"/>
                      <a:ext cx="5273675" cy="4908550"/>
                    </a:xfrm>
                    <a:prstGeom prst="rect">
                      <a:avLst/>
                    </a:prstGeom>
                    <a:noFill/>
                    <a:ln>
                      <a:noFill/>
                    </a:ln>
                  </pic:spPr>
                </pic:pic>
              </a:graphicData>
            </a:graphic>
          </wp:inline>
        </w:drawing>
      </w:r>
    </w:p>
    <w:p>
      <w:pPr>
        <w:rPr>
          <w:rFonts w:ascii="仿宋" w:hAnsi="仿宋" w:eastAsia="仿宋"/>
          <w:sz w:val="28"/>
          <w:szCs w:val="28"/>
        </w:rPr>
      </w:pPr>
      <w:r>
        <w:drawing>
          <wp:inline distT="0" distB="0" distL="114300" distR="114300">
            <wp:extent cx="5269865" cy="2883535"/>
            <wp:effectExtent l="0" t="0" r="3175" b="1206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18"/>
                    <a:stretch>
                      <a:fillRect/>
                    </a:stretch>
                  </pic:blipFill>
                  <pic:spPr>
                    <a:xfrm>
                      <a:off x="0" y="0"/>
                      <a:ext cx="5269865" cy="2883535"/>
                    </a:xfrm>
                    <a:prstGeom prst="rect">
                      <a:avLst/>
                    </a:prstGeom>
                    <a:noFill/>
                    <a:ln>
                      <a:noFill/>
                    </a:ln>
                  </pic:spPr>
                </pic:pic>
              </a:graphicData>
            </a:graphic>
          </wp:inline>
        </w:drawing>
      </w:r>
    </w:p>
    <w:p>
      <w:pPr>
        <w:spacing w:after="0" w:line="360" w:lineRule="auto"/>
        <w:ind w:firstLine="480" w:firstLineChars="200"/>
        <w:rPr>
          <w:rFonts w:hint="default" w:ascii="仿宋" w:hAnsi="仿宋" w:eastAsia="仿宋"/>
          <w:sz w:val="24"/>
          <w:szCs w:val="24"/>
          <w:lang w:val="en-US" w:eastAsia="zh-CN"/>
        </w:rPr>
      </w:pPr>
      <w:r>
        <w:rPr>
          <w:rFonts w:hint="eastAsia" w:ascii="仿宋" w:hAnsi="仿宋" w:eastAsia="仿宋"/>
          <w:sz w:val="24"/>
          <w:szCs w:val="24"/>
          <w:lang w:val="en-US" w:eastAsia="zh-CN"/>
        </w:rPr>
        <w:t>所有信息填写完毕，一种调查方法的内容填完之后，切换到另一种调查方法时数据会自动保存，最后一个调查方法内容填写完成后可以点击【提交】</w:t>
      </w:r>
    </w:p>
    <w:p>
      <w:pPr>
        <w:spacing w:after="0" w:line="360" w:lineRule="auto"/>
        <w:ind w:firstLine="420" w:firstLineChars="200"/>
        <w:jc w:val="center"/>
      </w:pPr>
      <w:r>
        <w:drawing>
          <wp:inline distT="0" distB="0" distL="114300" distR="114300">
            <wp:extent cx="5273675" cy="4919345"/>
            <wp:effectExtent l="0" t="0" r="14605" b="3175"/>
            <wp:docPr id="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
                    <pic:cNvPicPr>
                      <a:picLocks noChangeAspect="1"/>
                    </pic:cNvPicPr>
                  </pic:nvPicPr>
                  <pic:blipFill>
                    <a:blip r:embed="rId19"/>
                    <a:stretch>
                      <a:fillRect/>
                    </a:stretch>
                  </pic:blipFill>
                  <pic:spPr>
                    <a:xfrm>
                      <a:off x="0" y="0"/>
                      <a:ext cx="5273675" cy="4919345"/>
                    </a:xfrm>
                    <a:prstGeom prst="rect">
                      <a:avLst/>
                    </a:prstGeom>
                    <a:noFill/>
                    <a:ln>
                      <a:noFill/>
                    </a:ln>
                  </pic:spPr>
                </pic:pic>
              </a:graphicData>
            </a:graphic>
          </wp:inline>
        </w:drawing>
      </w:r>
    </w:p>
    <w:p>
      <w:pPr>
        <w:spacing w:after="0" w:line="360" w:lineRule="auto"/>
        <w:ind w:firstLine="480" w:firstLineChars="200"/>
        <w:rPr>
          <w:rFonts w:hint="default" w:ascii="仿宋" w:hAnsi="仿宋" w:eastAsia="仿宋"/>
          <w:sz w:val="24"/>
          <w:szCs w:val="24"/>
          <w:lang w:val="en-US" w:eastAsia="zh-CN"/>
        </w:rPr>
      </w:pPr>
      <w:r>
        <w:rPr>
          <w:rFonts w:hint="eastAsia" w:ascii="仿宋" w:hAnsi="仿宋" w:eastAsia="仿宋"/>
          <w:sz w:val="24"/>
          <w:szCs w:val="24"/>
          <w:lang w:val="en-US" w:eastAsia="zh-CN"/>
        </w:rPr>
        <w:t>各项调查方法都填写完成后，可以点击【提交】，会弹出预览窗口二次确认，如无问题点击【确定】即可。</w:t>
      </w:r>
    </w:p>
    <w:p>
      <w:pPr>
        <w:spacing w:after="0" w:line="360" w:lineRule="auto"/>
        <w:ind w:firstLine="420" w:firstLineChars="200"/>
        <w:jc w:val="center"/>
        <w:rPr>
          <w:rFonts w:hint="eastAsia" w:ascii="仿宋" w:hAnsi="仿宋" w:eastAsia="仿宋" w:cs="仿宋"/>
        </w:rPr>
      </w:pPr>
      <w:r>
        <w:drawing>
          <wp:inline distT="0" distB="0" distL="114300" distR="114300">
            <wp:extent cx="4011295" cy="3550285"/>
            <wp:effectExtent l="0" t="0" r="1905" b="57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0"/>
                    <a:stretch>
                      <a:fillRect/>
                    </a:stretch>
                  </pic:blipFill>
                  <pic:spPr>
                    <a:xfrm>
                      <a:off x="0" y="0"/>
                      <a:ext cx="4011295" cy="3550285"/>
                    </a:xfrm>
                    <a:prstGeom prst="rect">
                      <a:avLst/>
                    </a:prstGeom>
                    <a:noFill/>
                    <a:ln>
                      <a:noFill/>
                    </a:ln>
                  </pic:spPr>
                </pic:pic>
              </a:graphicData>
            </a:graphic>
          </wp:inline>
        </w:drawing>
      </w:r>
    </w:p>
    <w:p>
      <w:pPr>
        <w:pStyle w:val="3"/>
        <w:numPr>
          <w:ilvl w:val="1"/>
          <w:numId w:val="1"/>
        </w:numPr>
        <w:adjustRightInd w:val="0"/>
        <w:snapToGrid w:val="0"/>
        <w:spacing w:before="0" w:beforeLines="-2147483648" w:beforeAutospacing="0" w:after="0" w:afterLines="-2147483648" w:afterAutospacing="0" w:line="360" w:lineRule="auto"/>
        <w:rPr>
          <w:rFonts w:hint="eastAsia" w:ascii="仿宋" w:hAnsi="仿宋" w:eastAsia="仿宋" w:cstheme="minorBidi"/>
          <w:b/>
          <w:bCs/>
          <w:sz w:val="30"/>
          <w:szCs w:val="30"/>
          <w:lang w:val="en-US" w:eastAsia="zh-CN"/>
        </w:rPr>
      </w:pPr>
      <w:bookmarkStart w:id="13" w:name="_Toc29210"/>
      <w:bookmarkStart w:id="14" w:name="_Toc25719"/>
      <w:r>
        <w:rPr>
          <w:rFonts w:hint="eastAsia" w:ascii="仿宋" w:hAnsi="仿宋" w:eastAsia="仿宋" w:cstheme="minorBidi"/>
          <w:b/>
          <w:bCs/>
          <w:sz w:val="30"/>
          <w:szCs w:val="30"/>
          <w:lang w:val="en-US" w:eastAsia="zh-CN"/>
        </w:rPr>
        <w:t>全面论证分析</w:t>
      </w:r>
      <w:bookmarkEnd w:id="13"/>
      <w:bookmarkEnd w:id="14"/>
    </w:p>
    <w:p>
      <w:pPr>
        <w:spacing w:after="0" w:line="360" w:lineRule="auto"/>
        <w:ind w:firstLine="480" w:firstLineChars="200"/>
        <w:rPr>
          <w:rFonts w:hint="default" w:ascii="仿宋" w:hAnsi="仿宋" w:eastAsia="仿宋"/>
          <w:sz w:val="24"/>
          <w:szCs w:val="24"/>
          <w:lang w:val="en-US" w:eastAsia="zh-CN"/>
        </w:rPr>
      </w:pPr>
      <w:r>
        <w:rPr>
          <w:rFonts w:hint="eastAsia" w:ascii="仿宋" w:hAnsi="仿宋" w:eastAsia="仿宋"/>
          <w:sz w:val="24"/>
          <w:szCs w:val="24"/>
          <w:lang w:val="en-US" w:eastAsia="zh-CN"/>
        </w:rPr>
        <w:t>充分听取意见提交之后，需要对项目进行全面论证分析，分析项目的风险点。</w:t>
      </w:r>
    </w:p>
    <w:p>
      <w:r>
        <w:drawing>
          <wp:inline distT="0" distB="0" distL="114300" distR="114300">
            <wp:extent cx="5270500" cy="766445"/>
            <wp:effectExtent l="0" t="0" r="0" b="8255"/>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21"/>
                    <a:stretch>
                      <a:fillRect/>
                    </a:stretch>
                  </pic:blipFill>
                  <pic:spPr>
                    <a:xfrm>
                      <a:off x="0" y="0"/>
                      <a:ext cx="5270500" cy="766445"/>
                    </a:xfrm>
                    <a:prstGeom prst="rect">
                      <a:avLst/>
                    </a:prstGeom>
                    <a:noFill/>
                    <a:ln>
                      <a:noFill/>
                    </a:ln>
                  </pic:spPr>
                </pic:pic>
              </a:graphicData>
            </a:graphic>
          </wp:inline>
        </w:drawing>
      </w:r>
    </w:p>
    <w:p>
      <w:pPr>
        <w:spacing w:after="0" w:line="360" w:lineRule="auto"/>
        <w:ind w:firstLine="480" w:firstLineChars="200"/>
        <w:rPr>
          <w:rFonts w:hint="eastAsia" w:ascii="仿宋" w:hAnsi="仿宋" w:eastAsia="仿宋"/>
          <w:sz w:val="28"/>
          <w:szCs w:val="28"/>
          <w:lang w:val="en-US" w:eastAsia="zh-CN"/>
        </w:rPr>
      </w:pPr>
      <w:r>
        <w:rPr>
          <w:rFonts w:hint="eastAsia" w:ascii="仿宋" w:hAnsi="仿宋" w:eastAsia="仿宋"/>
          <w:sz w:val="24"/>
          <w:szCs w:val="24"/>
          <w:lang w:val="en-US" w:eastAsia="zh-CN"/>
        </w:rPr>
        <w:t>点击定性分析，填写相应风险点、风险概率以及影响程度。如有多个风险点，可点击【添加】按钮，填写相应风险点和内容。</w:t>
      </w:r>
    </w:p>
    <w:p>
      <w:pPr>
        <w:spacing w:after="0" w:line="360" w:lineRule="auto"/>
        <w:ind w:firstLine="480" w:firstLineChars="200"/>
        <w:rPr>
          <w:rFonts w:hint="default" w:ascii="仿宋" w:hAnsi="仿宋" w:eastAsia="仿宋"/>
          <w:sz w:val="24"/>
          <w:szCs w:val="24"/>
          <w:lang w:val="en-US" w:eastAsia="zh-CN"/>
        </w:rPr>
      </w:pPr>
      <w:r>
        <w:rPr>
          <w:rFonts w:hint="eastAsia" w:ascii="仿宋" w:hAnsi="仿宋" w:eastAsia="仿宋"/>
          <w:sz w:val="24"/>
          <w:szCs w:val="24"/>
          <w:lang w:val="en-US" w:eastAsia="zh-CN"/>
        </w:rPr>
        <w:drawing>
          <wp:inline distT="0" distB="0" distL="114300" distR="114300">
            <wp:extent cx="5015865" cy="3719830"/>
            <wp:effectExtent l="0" t="0" r="635" b="1270"/>
            <wp:docPr id="8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1"/>
                    <pic:cNvPicPr>
                      <a:picLocks noChangeAspect="1"/>
                    </pic:cNvPicPr>
                  </pic:nvPicPr>
                  <pic:blipFill>
                    <a:blip r:embed="rId22"/>
                    <a:stretch>
                      <a:fillRect/>
                    </a:stretch>
                  </pic:blipFill>
                  <pic:spPr>
                    <a:xfrm>
                      <a:off x="0" y="0"/>
                      <a:ext cx="5015865" cy="3719830"/>
                    </a:xfrm>
                    <a:prstGeom prst="rect">
                      <a:avLst/>
                    </a:prstGeom>
                    <a:noFill/>
                    <a:ln>
                      <a:noFill/>
                    </a:ln>
                  </pic:spPr>
                </pic:pic>
              </a:graphicData>
            </a:graphic>
          </wp:inline>
        </w:drawing>
      </w:r>
    </w:p>
    <w:p>
      <w:pPr>
        <w:rPr>
          <w:rFonts w:hint="eastAsia" w:ascii="仿宋" w:hAnsi="仿宋" w:eastAsia="仿宋" w:cs="仿宋"/>
        </w:rPr>
      </w:pPr>
    </w:p>
    <w:p>
      <w:pPr>
        <w:pStyle w:val="3"/>
        <w:numPr>
          <w:ilvl w:val="1"/>
          <w:numId w:val="1"/>
        </w:numPr>
        <w:adjustRightInd w:val="0"/>
        <w:snapToGrid w:val="0"/>
        <w:spacing w:before="0" w:beforeLines="-2147483648" w:beforeAutospacing="0" w:after="0" w:afterLines="-2147483648" w:afterAutospacing="0" w:line="360" w:lineRule="auto"/>
        <w:rPr>
          <w:rFonts w:hint="eastAsia" w:ascii="仿宋" w:hAnsi="仿宋" w:eastAsia="仿宋" w:cstheme="minorBidi"/>
          <w:b/>
          <w:bCs/>
          <w:sz w:val="30"/>
          <w:szCs w:val="30"/>
          <w:lang w:val="en-US" w:eastAsia="zh-CN"/>
        </w:rPr>
      </w:pPr>
      <w:bookmarkStart w:id="15" w:name="_Toc19734"/>
      <w:bookmarkStart w:id="16" w:name="_Toc27943"/>
      <w:r>
        <w:rPr>
          <w:rFonts w:hint="eastAsia" w:ascii="仿宋" w:hAnsi="仿宋" w:eastAsia="仿宋" w:cstheme="minorBidi"/>
          <w:b/>
          <w:bCs/>
          <w:sz w:val="30"/>
          <w:szCs w:val="30"/>
          <w:lang w:val="en-US" w:eastAsia="zh-CN"/>
        </w:rPr>
        <w:t>确定风险等级</w:t>
      </w:r>
      <w:bookmarkEnd w:id="15"/>
      <w:bookmarkEnd w:id="16"/>
    </w:p>
    <w:p>
      <w:pPr>
        <w:spacing w:after="0" w:line="360" w:lineRule="auto"/>
        <w:ind w:firstLine="480" w:firstLineChars="200"/>
        <w:rPr>
          <w:rFonts w:hint="default" w:ascii="仿宋" w:hAnsi="仿宋" w:eastAsia="仿宋"/>
          <w:sz w:val="24"/>
          <w:szCs w:val="24"/>
          <w:lang w:val="en-US" w:eastAsia="zh-CN"/>
        </w:rPr>
      </w:pPr>
      <w:r>
        <w:rPr>
          <w:rFonts w:hint="eastAsia" w:ascii="仿宋" w:hAnsi="仿宋" w:eastAsia="仿宋"/>
          <w:sz w:val="24"/>
          <w:szCs w:val="24"/>
          <w:lang w:val="en-US" w:eastAsia="zh-CN"/>
        </w:rPr>
        <w:t>全面分析论证完成后，需要确定项目风险等级，定性分析风险等级根据全面分析论证-定性分析页面-单因素风险程度分析评判标准，得出定性分析风险等级（系统生成无法修改）。填写项目的合法性、合规性、合理性、可行性和可控性阐述，填写完成后可点击提交；</w:t>
      </w:r>
    </w:p>
    <w:p>
      <w:r>
        <w:drawing>
          <wp:inline distT="0" distB="0" distL="114300" distR="114300">
            <wp:extent cx="5273040" cy="1089025"/>
            <wp:effectExtent l="0" t="0" r="0" b="8255"/>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pic:cNvPicPr>
                  </pic:nvPicPr>
                  <pic:blipFill>
                    <a:blip r:embed="rId23"/>
                    <a:stretch>
                      <a:fillRect/>
                    </a:stretch>
                  </pic:blipFill>
                  <pic:spPr>
                    <a:xfrm>
                      <a:off x="0" y="0"/>
                      <a:ext cx="5273040" cy="1089025"/>
                    </a:xfrm>
                    <a:prstGeom prst="rect">
                      <a:avLst/>
                    </a:prstGeom>
                    <a:noFill/>
                    <a:ln>
                      <a:noFill/>
                    </a:ln>
                  </pic:spPr>
                </pic:pic>
              </a:graphicData>
            </a:graphic>
          </wp:inline>
        </w:drawing>
      </w:r>
    </w:p>
    <w:p>
      <w:pPr>
        <w:numPr>
          <w:ilvl w:val="0"/>
          <w:numId w:val="0"/>
        </w:numPr>
        <w:spacing w:line="360" w:lineRule="auto"/>
        <w:jc w:val="center"/>
        <w:outlineLvl w:val="9"/>
        <w:rPr>
          <w:rFonts w:hint="eastAsia" w:ascii="仿宋" w:hAnsi="仿宋" w:eastAsia="仿宋" w:cs="仿宋"/>
        </w:rPr>
      </w:pPr>
      <w:r>
        <w:drawing>
          <wp:inline distT="0" distB="0" distL="114300" distR="114300">
            <wp:extent cx="5268595" cy="5203825"/>
            <wp:effectExtent l="0" t="0" r="4445" b="8255"/>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pic:cNvPicPr>
                  </pic:nvPicPr>
                  <pic:blipFill>
                    <a:blip r:embed="rId24"/>
                    <a:stretch>
                      <a:fillRect/>
                    </a:stretch>
                  </pic:blipFill>
                  <pic:spPr>
                    <a:xfrm>
                      <a:off x="0" y="0"/>
                      <a:ext cx="5268595" cy="5203825"/>
                    </a:xfrm>
                    <a:prstGeom prst="rect">
                      <a:avLst/>
                    </a:prstGeom>
                    <a:noFill/>
                    <a:ln>
                      <a:noFill/>
                    </a:ln>
                  </pic:spPr>
                </pic:pic>
              </a:graphicData>
            </a:graphic>
          </wp:inline>
        </w:drawing>
      </w:r>
    </w:p>
    <w:p>
      <w:pPr>
        <w:pStyle w:val="3"/>
        <w:numPr>
          <w:ilvl w:val="1"/>
          <w:numId w:val="1"/>
        </w:numPr>
        <w:adjustRightInd w:val="0"/>
        <w:snapToGrid w:val="0"/>
        <w:spacing w:before="0" w:beforeLines="-2147483648" w:beforeAutospacing="0" w:after="0" w:afterLines="-2147483648" w:afterAutospacing="0" w:line="360" w:lineRule="auto"/>
        <w:rPr>
          <w:rFonts w:hint="eastAsia" w:ascii="仿宋" w:hAnsi="仿宋" w:eastAsia="仿宋" w:cstheme="minorBidi"/>
          <w:b/>
          <w:bCs/>
          <w:sz w:val="30"/>
          <w:szCs w:val="30"/>
          <w:lang w:val="en-US" w:eastAsia="zh-CN"/>
        </w:rPr>
      </w:pPr>
      <w:bookmarkStart w:id="17" w:name="_Toc19555"/>
      <w:r>
        <w:rPr>
          <w:rFonts w:hint="eastAsia" w:ascii="仿宋" w:hAnsi="仿宋" w:eastAsia="仿宋" w:cstheme="minorBidi"/>
          <w:b/>
          <w:bCs/>
          <w:sz w:val="30"/>
          <w:szCs w:val="30"/>
          <w:lang w:val="en-US" w:eastAsia="zh-CN"/>
        </w:rPr>
        <w:t>编制评估报告</w:t>
      </w:r>
      <w:bookmarkEnd w:id="17"/>
    </w:p>
    <w:p>
      <w:pPr>
        <w:spacing w:after="0" w:line="360" w:lineRule="auto"/>
        <w:ind w:firstLine="480" w:firstLineChars="200"/>
        <w:rPr>
          <w:rFonts w:hint="eastAsia" w:ascii="仿宋" w:hAnsi="仿宋" w:eastAsia="仿宋"/>
          <w:sz w:val="24"/>
          <w:szCs w:val="24"/>
          <w:lang w:val="en-US" w:eastAsia="zh-CN"/>
        </w:rPr>
      </w:pPr>
      <w:r>
        <w:rPr>
          <w:rFonts w:hint="eastAsia" w:ascii="仿宋" w:hAnsi="仿宋" w:eastAsia="仿宋"/>
          <w:sz w:val="24"/>
          <w:szCs w:val="24"/>
          <w:lang w:val="en-US" w:eastAsia="zh-CN"/>
        </w:rPr>
        <w:t>委托给第三方机构评估的项目由第三方机构编制社会风险评估报告，风险评估应全面分析决策事项相关风险，并提出有针对性的风险防控措施。点击【编制评估报告】按钮，勾选标识重点风险点，填写风险化解措施，选择对应风险点。针对不同风险点，可点击继续添加风险防范化解措施。最后上传</w:t>
      </w:r>
      <w:r>
        <w:rPr>
          <w:rFonts w:hint="eastAsia" w:ascii="仿宋" w:hAnsi="仿宋" w:eastAsia="仿宋"/>
          <w:color w:val="FF0000"/>
          <w:sz w:val="24"/>
          <w:szCs w:val="24"/>
          <w:lang w:val="en-US" w:eastAsia="zh-CN"/>
        </w:rPr>
        <w:t>评估报告初稿附件（评估报告仅支持pdf格式，最多上传1个附件，单个大小20M以内）</w:t>
      </w:r>
      <w:r>
        <w:rPr>
          <w:rFonts w:hint="eastAsia" w:ascii="仿宋" w:hAnsi="仿宋" w:eastAsia="仿宋"/>
          <w:color w:val="auto"/>
          <w:sz w:val="24"/>
          <w:szCs w:val="24"/>
          <w:lang w:val="en-US" w:eastAsia="zh-CN"/>
        </w:rPr>
        <w:t>，填写完成后点击【提交】</w:t>
      </w:r>
      <w:r>
        <w:rPr>
          <w:rFonts w:hint="eastAsia" w:ascii="仿宋" w:hAnsi="仿宋" w:eastAsia="仿宋"/>
          <w:sz w:val="24"/>
          <w:szCs w:val="24"/>
          <w:lang w:val="en-US" w:eastAsia="zh-CN"/>
        </w:rPr>
        <w:t>。</w:t>
      </w:r>
    </w:p>
    <w:p>
      <w:pPr>
        <w:spacing w:after="0" w:line="360" w:lineRule="auto"/>
        <w:ind w:firstLine="480" w:firstLineChars="200"/>
        <w:rPr>
          <w:rFonts w:hint="eastAsia" w:ascii="仿宋" w:hAnsi="仿宋" w:eastAsia="仿宋"/>
          <w:sz w:val="24"/>
          <w:szCs w:val="24"/>
          <w:lang w:val="en-US" w:eastAsia="zh-CN"/>
        </w:rPr>
      </w:pPr>
    </w:p>
    <w:p>
      <w:pPr>
        <w:jc w:val="center"/>
      </w:pPr>
      <w:r>
        <w:drawing>
          <wp:inline distT="0" distB="0" distL="114300" distR="114300">
            <wp:extent cx="5266690" cy="1327785"/>
            <wp:effectExtent l="0" t="0" r="6350" b="13335"/>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pic:cNvPicPr>
                      <a:picLocks noChangeAspect="1"/>
                    </pic:cNvPicPr>
                  </pic:nvPicPr>
                  <pic:blipFill>
                    <a:blip r:embed="rId25"/>
                    <a:stretch>
                      <a:fillRect/>
                    </a:stretch>
                  </pic:blipFill>
                  <pic:spPr>
                    <a:xfrm>
                      <a:off x="0" y="0"/>
                      <a:ext cx="5266690" cy="1327785"/>
                    </a:xfrm>
                    <a:prstGeom prst="rect">
                      <a:avLst/>
                    </a:prstGeom>
                    <a:noFill/>
                    <a:ln>
                      <a:noFill/>
                    </a:ln>
                  </pic:spPr>
                </pic:pic>
              </a:graphicData>
            </a:graphic>
          </wp:inline>
        </w:drawing>
      </w:r>
    </w:p>
    <w:p>
      <w:pPr>
        <w:jc w:val="center"/>
      </w:pPr>
      <w:r>
        <w:drawing>
          <wp:inline distT="0" distB="0" distL="114300" distR="114300">
            <wp:extent cx="4047490" cy="7400925"/>
            <wp:effectExtent l="0" t="0" r="6350" b="5715"/>
            <wp:docPr id="6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1"/>
                    <pic:cNvPicPr>
                      <a:picLocks noChangeAspect="1"/>
                    </pic:cNvPicPr>
                  </pic:nvPicPr>
                  <pic:blipFill>
                    <a:blip r:embed="rId26"/>
                    <a:stretch>
                      <a:fillRect/>
                    </a:stretch>
                  </pic:blipFill>
                  <pic:spPr>
                    <a:xfrm>
                      <a:off x="0" y="0"/>
                      <a:ext cx="4047490" cy="7400925"/>
                    </a:xfrm>
                    <a:prstGeom prst="rect">
                      <a:avLst/>
                    </a:prstGeom>
                    <a:noFill/>
                    <a:ln>
                      <a:noFill/>
                    </a:ln>
                  </pic:spPr>
                </pic:pic>
              </a:graphicData>
            </a:graphic>
          </wp:inline>
        </w:drawing>
      </w:r>
    </w:p>
    <w:p>
      <w:pPr>
        <w:jc w:val="center"/>
      </w:pPr>
      <w:r>
        <w:drawing>
          <wp:inline distT="0" distB="0" distL="114300" distR="114300">
            <wp:extent cx="4155440" cy="1759585"/>
            <wp:effectExtent l="0" t="0" r="5080" b="8255"/>
            <wp:docPr id="6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8"/>
                    <pic:cNvPicPr>
                      <a:picLocks noChangeAspect="1"/>
                    </pic:cNvPicPr>
                  </pic:nvPicPr>
                  <pic:blipFill>
                    <a:blip r:embed="rId27"/>
                    <a:stretch>
                      <a:fillRect/>
                    </a:stretch>
                  </pic:blipFill>
                  <pic:spPr>
                    <a:xfrm>
                      <a:off x="0" y="0"/>
                      <a:ext cx="4155440" cy="1759585"/>
                    </a:xfrm>
                    <a:prstGeom prst="rect">
                      <a:avLst/>
                    </a:prstGeom>
                    <a:noFill/>
                    <a:ln>
                      <a:noFill/>
                    </a:ln>
                  </pic:spPr>
                </pic:pic>
              </a:graphicData>
            </a:graphic>
          </wp:inline>
        </w:drawing>
      </w:r>
    </w:p>
    <w:p>
      <w:pPr>
        <w:spacing w:after="0" w:line="360" w:lineRule="auto"/>
        <w:ind w:firstLine="480" w:firstLineChars="200"/>
        <w:rPr>
          <w:rFonts w:hint="default" w:ascii="仿宋" w:hAnsi="仿宋" w:eastAsia="仿宋" w:cs="仿宋"/>
          <w:color w:val="auto"/>
          <w:sz w:val="24"/>
          <w:szCs w:val="24"/>
          <w:lang w:val="en-US" w:eastAsia="zh-CN"/>
        </w:rPr>
      </w:pPr>
      <w:r>
        <w:rPr>
          <w:rFonts w:hint="eastAsia" w:ascii="仿宋" w:hAnsi="仿宋" w:eastAsia="仿宋" w:cs="仿宋"/>
          <w:sz w:val="24"/>
          <w:szCs w:val="24"/>
          <w:lang w:val="en-US" w:eastAsia="zh-CN"/>
        </w:rPr>
        <w:t>【编制评估报告】提交之后，</w:t>
      </w:r>
      <w:r>
        <w:rPr>
          <w:rFonts w:hint="eastAsia" w:ascii="仿宋" w:hAnsi="仿宋" w:eastAsia="仿宋" w:cs="仿宋"/>
          <w:color w:val="FF0000"/>
          <w:sz w:val="24"/>
          <w:szCs w:val="24"/>
          <w:lang w:val="en-US" w:eastAsia="zh-CN"/>
        </w:rPr>
        <w:t>项目会流转回到评估主体的系统，由业主进行【评估报告审核】</w:t>
      </w:r>
      <w:r>
        <w:rPr>
          <w:rFonts w:hint="eastAsia" w:ascii="仿宋" w:hAnsi="仿宋" w:eastAsia="仿宋" w:cs="仿宋"/>
          <w:color w:val="auto"/>
          <w:sz w:val="24"/>
          <w:szCs w:val="24"/>
          <w:lang w:val="en-US" w:eastAsia="zh-CN"/>
        </w:rPr>
        <w:t>。业主可以审核通过或退办，如果退办了，需要第三方机构重新【编制评估报告】，如果审核通过，第三方机构该项目的所有评估工作已完成，后续流程由业主在评估主体系统进行操作。</w:t>
      </w:r>
    </w:p>
    <w:p>
      <w:pPr>
        <w:jc w:val="both"/>
      </w:pPr>
      <w:r>
        <w:drawing>
          <wp:inline distT="0" distB="0" distL="114300" distR="114300">
            <wp:extent cx="5266690" cy="1741805"/>
            <wp:effectExtent l="0" t="0" r="6350" b="10795"/>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pic:cNvPicPr>
                  </pic:nvPicPr>
                  <pic:blipFill>
                    <a:blip r:embed="rId28"/>
                    <a:stretch>
                      <a:fillRect/>
                    </a:stretch>
                  </pic:blipFill>
                  <pic:spPr>
                    <a:xfrm>
                      <a:off x="0" y="0"/>
                      <a:ext cx="5266690" cy="1741805"/>
                    </a:xfrm>
                    <a:prstGeom prst="rect">
                      <a:avLst/>
                    </a:prstGeom>
                    <a:noFill/>
                    <a:ln>
                      <a:noFill/>
                    </a:ln>
                  </pic:spPr>
                </pic:pic>
              </a:graphicData>
            </a:graphic>
          </wp:inline>
        </w:drawing>
      </w:r>
    </w:p>
    <w:p>
      <w:pPr>
        <w:jc w:val="both"/>
        <w:rPr>
          <w:rFonts w:hint="default"/>
          <w:lang w:val="en-US" w:eastAsia="zh-CN"/>
        </w:rPr>
      </w:pPr>
      <w:r>
        <w:drawing>
          <wp:inline distT="0" distB="0" distL="114300" distR="114300">
            <wp:extent cx="5273040" cy="3013710"/>
            <wp:effectExtent l="0" t="0" r="0" b="3810"/>
            <wp:docPr id="6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
                    <pic:cNvPicPr>
                      <a:picLocks noChangeAspect="1"/>
                    </pic:cNvPicPr>
                  </pic:nvPicPr>
                  <pic:blipFill>
                    <a:blip r:embed="rId29"/>
                    <a:stretch>
                      <a:fillRect/>
                    </a:stretch>
                  </pic:blipFill>
                  <pic:spPr>
                    <a:xfrm>
                      <a:off x="0" y="0"/>
                      <a:ext cx="5273040" cy="3013710"/>
                    </a:xfrm>
                    <a:prstGeom prst="rect">
                      <a:avLst/>
                    </a:prstGeom>
                    <a:noFill/>
                    <a:ln>
                      <a:noFill/>
                    </a:ln>
                  </pic:spPr>
                </pic:pic>
              </a:graphicData>
            </a:graphic>
          </wp:inline>
        </w:drawing>
      </w:r>
    </w:p>
    <w:p>
      <w:pPr>
        <w:pStyle w:val="2"/>
        <w:numPr>
          <w:ilvl w:val="0"/>
          <w:numId w:val="1"/>
        </w:numPr>
        <w:adjustRightInd w:val="0"/>
        <w:snapToGrid w:val="0"/>
        <w:spacing w:before="0" w:beforeLines="-2147483648" w:after="0" w:afterLines="-2147483648" w:line="360" w:lineRule="auto"/>
        <w:rPr>
          <w:rFonts w:hint="eastAsia" w:ascii="仿宋" w:hAnsi="仿宋" w:eastAsia="仿宋"/>
          <w:bCs w:val="0"/>
          <w:sz w:val="36"/>
          <w:szCs w:val="36"/>
          <w:lang w:val="en-US" w:eastAsia="zh-CN"/>
        </w:rPr>
      </w:pPr>
      <w:bookmarkStart w:id="18" w:name="_Toc23356"/>
      <w:r>
        <w:rPr>
          <w:rFonts w:hint="eastAsia" w:ascii="仿宋" w:hAnsi="仿宋" w:eastAsia="仿宋"/>
          <w:bCs w:val="0"/>
          <w:sz w:val="36"/>
          <w:szCs w:val="36"/>
          <w:lang w:val="en-US" w:eastAsia="zh-CN"/>
        </w:rPr>
        <w:t>机构备案</w:t>
      </w:r>
      <w:bookmarkEnd w:id="18"/>
    </w:p>
    <w:p>
      <w:pPr>
        <w:spacing w:after="0"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点击【机构备案】模块，可进行相应备案操作，包括备案申请、备案续期、备案变更、备案证书下载。</w:t>
      </w:r>
    </w:p>
    <w:p>
      <w:pPr>
        <w:numPr>
          <w:ilvl w:val="0"/>
          <w:numId w:val="0"/>
        </w:numPr>
        <w:spacing w:line="360" w:lineRule="auto"/>
        <w:ind w:leftChars="-50"/>
        <w:jc w:val="center"/>
        <w:outlineLvl w:val="9"/>
        <w:rPr>
          <w:rFonts w:hint="eastAsia" w:ascii="仿宋" w:hAnsi="仿宋" w:eastAsia="仿宋" w:cs="仿宋"/>
        </w:rPr>
      </w:pPr>
      <w:r>
        <w:drawing>
          <wp:inline distT="0" distB="0" distL="114300" distR="114300">
            <wp:extent cx="5266690" cy="2383790"/>
            <wp:effectExtent l="0" t="0" r="6350" b="8890"/>
            <wp:docPr id="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9"/>
                    <pic:cNvPicPr>
                      <a:picLocks noChangeAspect="1"/>
                    </pic:cNvPicPr>
                  </pic:nvPicPr>
                  <pic:blipFill>
                    <a:blip r:embed="rId30"/>
                    <a:stretch>
                      <a:fillRect/>
                    </a:stretch>
                  </pic:blipFill>
                  <pic:spPr>
                    <a:xfrm>
                      <a:off x="0" y="0"/>
                      <a:ext cx="5266690" cy="2383790"/>
                    </a:xfrm>
                    <a:prstGeom prst="rect">
                      <a:avLst/>
                    </a:prstGeom>
                    <a:noFill/>
                    <a:ln>
                      <a:noFill/>
                    </a:ln>
                  </pic:spPr>
                </pic:pic>
              </a:graphicData>
            </a:graphic>
          </wp:inline>
        </w:drawing>
      </w:r>
    </w:p>
    <w:p>
      <w:pPr>
        <w:pStyle w:val="3"/>
        <w:numPr>
          <w:ilvl w:val="1"/>
          <w:numId w:val="1"/>
        </w:numPr>
        <w:adjustRightInd w:val="0"/>
        <w:snapToGrid w:val="0"/>
        <w:spacing w:before="0" w:beforeLines="-2147483648" w:beforeAutospacing="0" w:after="0" w:afterLines="-2147483648" w:afterAutospacing="0" w:line="360" w:lineRule="auto"/>
        <w:rPr>
          <w:rFonts w:hint="eastAsia" w:ascii="仿宋" w:hAnsi="仿宋" w:eastAsia="仿宋" w:cstheme="minorBidi"/>
          <w:b/>
          <w:bCs/>
          <w:sz w:val="30"/>
          <w:szCs w:val="30"/>
          <w:lang w:val="en-US" w:eastAsia="zh-CN"/>
        </w:rPr>
      </w:pPr>
      <w:bookmarkStart w:id="19" w:name="_Toc8117"/>
      <w:r>
        <w:rPr>
          <w:rFonts w:hint="eastAsia" w:ascii="仿宋" w:hAnsi="仿宋" w:eastAsia="仿宋" w:cstheme="minorBidi"/>
          <w:b/>
          <w:bCs/>
          <w:sz w:val="30"/>
          <w:szCs w:val="30"/>
          <w:lang w:val="en-US" w:eastAsia="zh-CN"/>
        </w:rPr>
        <w:t>备案申请</w:t>
      </w:r>
      <w:bookmarkEnd w:id="19"/>
    </w:p>
    <w:p>
      <w:pPr>
        <w:spacing w:after="0"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点击【备案申请】，在右侧弹出页面填写相关备案申请内容，包括单位基本信息、法定代表人信息、单位联络员信息、从业人员基本情况等，并按属地政法委要求上传相应附件材料。未填写完整的可以点击【保存】，下次再进入补充填写，已填写完整的，即可点击【提交】</w:t>
      </w:r>
      <w:r>
        <w:rPr>
          <w:rFonts w:hint="eastAsia" w:ascii="仿宋" w:hAnsi="仿宋" w:eastAsia="仿宋" w:cs="仿宋"/>
          <w:color w:val="FF0000"/>
          <w:sz w:val="24"/>
          <w:szCs w:val="24"/>
          <w:lang w:val="en-US" w:eastAsia="zh-CN"/>
        </w:rPr>
        <w:t>（鼠标悬停在红色感叹号处可查看附件上传要求）</w:t>
      </w:r>
    </w:p>
    <w:p>
      <w:pPr>
        <w:numPr>
          <w:ilvl w:val="0"/>
          <w:numId w:val="0"/>
        </w:numPr>
        <w:spacing w:line="360" w:lineRule="auto"/>
        <w:jc w:val="center"/>
        <w:outlineLvl w:val="9"/>
        <w:rPr>
          <w:rFonts w:hint="eastAsia" w:ascii="仿宋" w:hAnsi="仿宋" w:eastAsia="仿宋" w:cs="仿宋"/>
        </w:rPr>
      </w:pPr>
      <w:r>
        <w:drawing>
          <wp:inline distT="0" distB="0" distL="114300" distR="114300">
            <wp:extent cx="3700780" cy="9468485"/>
            <wp:effectExtent l="0" t="0" r="7620" b="5715"/>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31"/>
                    <a:stretch>
                      <a:fillRect/>
                    </a:stretch>
                  </pic:blipFill>
                  <pic:spPr>
                    <a:xfrm>
                      <a:off x="0" y="0"/>
                      <a:ext cx="3700780" cy="9468485"/>
                    </a:xfrm>
                    <a:prstGeom prst="rect">
                      <a:avLst/>
                    </a:prstGeom>
                    <a:noFill/>
                    <a:ln>
                      <a:noFill/>
                    </a:ln>
                  </pic:spPr>
                </pic:pic>
              </a:graphicData>
            </a:graphic>
          </wp:inline>
        </w:drawing>
      </w:r>
    </w:p>
    <w:p>
      <w:pPr>
        <w:spacing w:after="0" w:line="360" w:lineRule="auto"/>
        <w:ind w:firstLine="480" w:firstLineChars="200"/>
        <w:rPr>
          <w:rFonts w:hint="eastAsia" w:ascii="仿宋" w:hAnsi="仿宋" w:eastAsia="仿宋" w:cs="仿宋"/>
          <w:lang w:val="en-US" w:eastAsia="zh-CN"/>
        </w:rPr>
      </w:pPr>
      <w:r>
        <w:rPr>
          <w:rFonts w:hint="eastAsia" w:ascii="仿宋" w:hAnsi="仿宋" w:eastAsia="仿宋" w:cs="仿宋"/>
          <w:sz w:val="24"/>
          <w:szCs w:val="24"/>
          <w:lang w:val="en-US" w:eastAsia="zh-CN"/>
        </w:rPr>
        <w:t>备案申请提交之后，可在右侧处理记录中，查看备案进度和记录。</w:t>
      </w:r>
      <w:r>
        <w:rPr>
          <w:rFonts w:hint="eastAsia" w:ascii="仿宋" w:hAnsi="仿宋" w:eastAsia="仿宋" w:cs="仿宋"/>
          <w:sz w:val="20"/>
          <w:szCs w:val="18"/>
          <w:lang w:val="en-US" w:eastAsia="zh-CN"/>
        </w:rPr>
        <w:t xml:space="preserve">   </w:t>
      </w:r>
      <w:r>
        <w:drawing>
          <wp:inline distT="0" distB="0" distL="114300" distR="114300">
            <wp:extent cx="5264150" cy="2400300"/>
            <wp:effectExtent l="0" t="0" r="8890" b="7620"/>
            <wp:docPr id="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0"/>
                    <pic:cNvPicPr>
                      <a:picLocks noChangeAspect="1"/>
                    </pic:cNvPicPr>
                  </pic:nvPicPr>
                  <pic:blipFill>
                    <a:blip r:embed="rId32"/>
                    <a:stretch>
                      <a:fillRect/>
                    </a:stretch>
                  </pic:blipFill>
                  <pic:spPr>
                    <a:xfrm>
                      <a:off x="0" y="0"/>
                      <a:ext cx="5264150" cy="2400300"/>
                    </a:xfrm>
                    <a:prstGeom prst="rect">
                      <a:avLst/>
                    </a:prstGeom>
                    <a:noFill/>
                    <a:ln>
                      <a:noFill/>
                    </a:ln>
                  </pic:spPr>
                </pic:pic>
              </a:graphicData>
            </a:graphic>
          </wp:inline>
        </w:drawing>
      </w:r>
    </w:p>
    <w:p>
      <w:pPr>
        <w:pStyle w:val="3"/>
        <w:numPr>
          <w:ilvl w:val="1"/>
          <w:numId w:val="1"/>
        </w:numPr>
        <w:adjustRightInd w:val="0"/>
        <w:snapToGrid w:val="0"/>
        <w:spacing w:before="0" w:beforeLines="-2147483648" w:beforeAutospacing="0" w:after="0" w:afterLines="-2147483648" w:afterAutospacing="0" w:line="360" w:lineRule="auto"/>
        <w:rPr>
          <w:rFonts w:hint="eastAsia" w:ascii="仿宋" w:hAnsi="仿宋" w:eastAsia="仿宋" w:cstheme="minorBidi"/>
          <w:b/>
          <w:bCs/>
          <w:sz w:val="30"/>
          <w:szCs w:val="30"/>
          <w:lang w:val="en-US" w:eastAsia="zh-CN"/>
        </w:rPr>
      </w:pPr>
      <w:bookmarkStart w:id="20" w:name="_Toc23335"/>
      <w:r>
        <w:rPr>
          <w:rFonts w:hint="eastAsia" w:ascii="仿宋" w:hAnsi="仿宋" w:eastAsia="仿宋" w:cstheme="minorBidi"/>
          <w:b/>
          <w:bCs/>
          <w:sz w:val="30"/>
          <w:szCs w:val="30"/>
          <w:lang w:val="en-US" w:eastAsia="zh-CN"/>
        </w:rPr>
        <w:t>备案续期</w:t>
      </w:r>
      <w:bookmarkEnd w:id="20"/>
    </w:p>
    <w:p>
      <w:pPr>
        <w:spacing w:after="0"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点击【备案续期】，在右侧弹出页面填写相关备案申请内容，</w:t>
      </w:r>
      <w:r>
        <w:rPr>
          <w:rFonts w:hint="eastAsia" w:ascii="仿宋" w:hAnsi="仿宋" w:eastAsia="仿宋" w:cs="仿宋"/>
          <w:color w:val="FF0000"/>
          <w:sz w:val="24"/>
          <w:szCs w:val="24"/>
          <w:lang w:val="en-US" w:eastAsia="zh-CN"/>
        </w:rPr>
        <w:t>基础信息都是复用备案申请的，置灰无需填写，如要修改需要走备案信息流程</w:t>
      </w:r>
      <w:r>
        <w:rPr>
          <w:rFonts w:hint="eastAsia" w:ascii="仿宋" w:hAnsi="仿宋" w:eastAsia="仿宋" w:cs="仿宋"/>
          <w:sz w:val="24"/>
          <w:szCs w:val="24"/>
          <w:lang w:val="en-US" w:eastAsia="zh-CN"/>
        </w:rPr>
        <w:t>，只需要补充填写年检结论、评估报告质量评查结论、奖惩记录等，再上传机构报备续期申请表、承诺书和其他附件材料。填写完成后点击下一步，如有变更填写变更信息，无变更则点击【提交】</w:t>
      </w:r>
    </w:p>
    <w:p>
      <w:pPr>
        <w:numPr>
          <w:ilvl w:val="0"/>
          <w:numId w:val="0"/>
        </w:numPr>
        <w:spacing w:line="360" w:lineRule="auto"/>
        <w:outlineLvl w:val="9"/>
        <w:rPr>
          <w:rFonts w:hint="eastAsia" w:ascii="仿宋" w:hAnsi="仿宋" w:eastAsia="仿宋" w:cs="仿宋"/>
        </w:rPr>
      </w:pPr>
      <w:r>
        <w:drawing>
          <wp:inline distT="0" distB="0" distL="114300" distR="114300">
            <wp:extent cx="5269865" cy="4038600"/>
            <wp:effectExtent l="0" t="0" r="635" b="0"/>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33"/>
                    <a:stretch>
                      <a:fillRect/>
                    </a:stretch>
                  </pic:blipFill>
                  <pic:spPr>
                    <a:xfrm>
                      <a:off x="0" y="0"/>
                      <a:ext cx="5269865" cy="4038600"/>
                    </a:xfrm>
                    <a:prstGeom prst="rect">
                      <a:avLst/>
                    </a:prstGeom>
                    <a:noFill/>
                    <a:ln>
                      <a:noFill/>
                    </a:ln>
                  </pic:spPr>
                </pic:pic>
              </a:graphicData>
            </a:graphic>
          </wp:inline>
        </w:drawing>
      </w:r>
    </w:p>
    <w:p>
      <w:pPr>
        <w:numPr>
          <w:ilvl w:val="0"/>
          <w:numId w:val="0"/>
        </w:numPr>
        <w:spacing w:line="360" w:lineRule="auto"/>
        <w:outlineLvl w:val="9"/>
        <w:rPr>
          <w:rFonts w:hint="eastAsia" w:ascii="仿宋" w:hAnsi="仿宋" w:eastAsia="仿宋" w:cs="仿宋"/>
        </w:rPr>
      </w:pPr>
      <w:r>
        <w:rPr>
          <w:rFonts w:hint="eastAsia" w:ascii="仿宋" w:hAnsi="仿宋" w:eastAsia="仿宋" w:cs="仿宋"/>
        </w:rPr>
        <w:drawing>
          <wp:inline distT="0" distB="0" distL="114300" distR="114300">
            <wp:extent cx="5267960" cy="4180840"/>
            <wp:effectExtent l="0" t="0" r="5080" b="101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5267960" cy="4180840"/>
                    </a:xfrm>
                    <a:prstGeom prst="rect">
                      <a:avLst/>
                    </a:prstGeom>
                    <a:noFill/>
                    <a:ln>
                      <a:noFill/>
                    </a:ln>
                  </pic:spPr>
                </pic:pic>
              </a:graphicData>
            </a:graphic>
          </wp:inline>
        </w:drawing>
      </w:r>
    </w:p>
    <w:p>
      <w:pPr>
        <w:spacing w:after="0"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备案续期申请提交之后，可在右侧处理记录中，查看续期审核进度和记录。</w:t>
      </w:r>
    </w:p>
    <w:p>
      <w:pPr>
        <w:numPr>
          <w:ilvl w:val="0"/>
          <w:numId w:val="0"/>
        </w:numPr>
        <w:spacing w:line="360" w:lineRule="auto"/>
        <w:outlineLvl w:val="9"/>
        <w:rPr>
          <w:rFonts w:hint="eastAsia" w:ascii="仿宋" w:hAnsi="仿宋" w:eastAsia="仿宋" w:cs="仿宋"/>
        </w:rPr>
      </w:pPr>
      <w:r>
        <w:rPr>
          <w:rFonts w:hint="eastAsia" w:ascii="仿宋" w:hAnsi="仿宋" w:eastAsia="仿宋" w:cs="仿宋"/>
        </w:rPr>
        <w:drawing>
          <wp:inline distT="0" distB="0" distL="114300" distR="114300">
            <wp:extent cx="5267960" cy="2428875"/>
            <wp:effectExtent l="0" t="0" r="508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stretch>
                      <a:fillRect/>
                    </a:stretch>
                  </pic:blipFill>
                  <pic:spPr>
                    <a:xfrm>
                      <a:off x="0" y="0"/>
                      <a:ext cx="5267960" cy="2428875"/>
                    </a:xfrm>
                    <a:prstGeom prst="rect">
                      <a:avLst/>
                    </a:prstGeom>
                    <a:noFill/>
                    <a:ln>
                      <a:noFill/>
                    </a:ln>
                  </pic:spPr>
                </pic:pic>
              </a:graphicData>
            </a:graphic>
          </wp:inline>
        </w:drawing>
      </w:r>
    </w:p>
    <w:p>
      <w:pPr>
        <w:pStyle w:val="3"/>
        <w:numPr>
          <w:ilvl w:val="1"/>
          <w:numId w:val="1"/>
        </w:numPr>
        <w:adjustRightInd w:val="0"/>
        <w:snapToGrid w:val="0"/>
        <w:spacing w:before="0" w:beforeLines="-2147483648" w:beforeAutospacing="0" w:after="0" w:afterLines="-2147483648" w:afterAutospacing="0" w:line="360" w:lineRule="auto"/>
        <w:rPr>
          <w:rFonts w:hint="eastAsia" w:ascii="仿宋" w:hAnsi="仿宋" w:eastAsia="仿宋" w:cstheme="minorBidi"/>
          <w:b/>
          <w:bCs/>
          <w:sz w:val="30"/>
          <w:szCs w:val="30"/>
          <w:lang w:val="en-US" w:eastAsia="zh-CN"/>
        </w:rPr>
      </w:pPr>
      <w:bookmarkStart w:id="21" w:name="_Toc14954"/>
      <w:r>
        <w:rPr>
          <w:rFonts w:hint="eastAsia" w:ascii="仿宋" w:hAnsi="仿宋" w:eastAsia="仿宋" w:cstheme="minorBidi"/>
          <w:b/>
          <w:bCs/>
          <w:sz w:val="30"/>
          <w:szCs w:val="30"/>
          <w:lang w:val="en-US" w:eastAsia="zh-CN"/>
        </w:rPr>
        <w:t>备案变更</w:t>
      </w:r>
      <w:bookmarkEnd w:id="21"/>
    </w:p>
    <w:p>
      <w:pPr>
        <w:spacing w:after="0"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点击【备案变更】，在右侧弹出页面填写相关备案变更内容。</w:t>
      </w:r>
    </w:p>
    <w:p>
      <w:pPr>
        <w:spacing w:after="0"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先勾选需要变更的字段项，再输入变更后的新内容，无需变更的就不用勾选操作。变更内容都操作完成后上传机构报备表和其他附件即可提交。</w:t>
      </w:r>
    </w:p>
    <w:p>
      <w:pPr>
        <w:numPr>
          <w:ilvl w:val="0"/>
          <w:numId w:val="0"/>
        </w:numPr>
        <w:spacing w:line="360" w:lineRule="auto"/>
        <w:outlineLvl w:val="9"/>
        <w:rPr>
          <w:rFonts w:hint="eastAsia" w:ascii="仿宋" w:hAnsi="仿宋" w:eastAsia="仿宋" w:cs="仿宋"/>
        </w:rPr>
      </w:pPr>
      <w:r>
        <w:rPr>
          <w:rFonts w:hint="eastAsia" w:ascii="仿宋" w:hAnsi="仿宋" w:eastAsia="仿宋" w:cs="仿宋"/>
        </w:rPr>
        <w:drawing>
          <wp:inline distT="0" distB="0" distL="114300" distR="114300">
            <wp:extent cx="5263515" cy="2472690"/>
            <wp:effectExtent l="0" t="0" r="9525" b="1143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6"/>
                    <a:stretch>
                      <a:fillRect/>
                    </a:stretch>
                  </pic:blipFill>
                  <pic:spPr>
                    <a:xfrm>
                      <a:off x="0" y="0"/>
                      <a:ext cx="5263515" cy="2472690"/>
                    </a:xfrm>
                    <a:prstGeom prst="rect">
                      <a:avLst/>
                    </a:prstGeom>
                    <a:noFill/>
                    <a:ln>
                      <a:noFill/>
                    </a:ln>
                  </pic:spPr>
                </pic:pic>
              </a:graphicData>
            </a:graphic>
          </wp:inline>
        </w:drawing>
      </w:r>
    </w:p>
    <w:p>
      <w:pPr>
        <w:numPr>
          <w:ilvl w:val="0"/>
          <w:numId w:val="0"/>
        </w:numPr>
        <w:spacing w:line="360" w:lineRule="auto"/>
        <w:jc w:val="center"/>
        <w:outlineLvl w:val="9"/>
        <w:rPr>
          <w:rFonts w:hint="eastAsia" w:ascii="仿宋" w:hAnsi="仿宋" w:eastAsia="仿宋" w:cs="仿宋"/>
        </w:rPr>
      </w:pPr>
      <w:r>
        <w:rPr>
          <w:rFonts w:hint="eastAsia" w:ascii="仿宋" w:hAnsi="仿宋" w:eastAsia="仿宋" w:cs="仿宋"/>
        </w:rPr>
        <w:drawing>
          <wp:inline distT="0" distB="0" distL="114300" distR="114300">
            <wp:extent cx="4115435" cy="2978785"/>
            <wp:effectExtent l="0" t="0" r="1206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7"/>
                    <a:stretch>
                      <a:fillRect/>
                    </a:stretch>
                  </pic:blipFill>
                  <pic:spPr>
                    <a:xfrm>
                      <a:off x="0" y="0"/>
                      <a:ext cx="4115435" cy="2978785"/>
                    </a:xfrm>
                    <a:prstGeom prst="rect">
                      <a:avLst/>
                    </a:prstGeom>
                    <a:noFill/>
                    <a:ln>
                      <a:noFill/>
                    </a:ln>
                  </pic:spPr>
                </pic:pic>
              </a:graphicData>
            </a:graphic>
          </wp:inline>
        </w:drawing>
      </w:r>
    </w:p>
    <w:p>
      <w:pPr>
        <w:spacing w:after="0"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提交之后右侧可查看备案变更审核进度和记录。</w:t>
      </w:r>
    </w:p>
    <w:p>
      <w:pPr>
        <w:numPr>
          <w:ilvl w:val="0"/>
          <w:numId w:val="0"/>
        </w:numPr>
        <w:spacing w:line="360" w:lineRule="auto"/>
        <w:outlineLvl w:val="9"/>
        <w:rPr>
          <w:rFonts w:hint="eastAsia" w:ascii="仿宋" w:hAnsi="仿宋" w:eastAsia="仿宋" w:cs="仿宋"/>
        </w:rPr>
      </w:pPr>
      <w:r>
        <w:rPr>
          <w:rFonts w:hint="eastAsia" w:ascii="仿宋" w:hAnsi="仿宋" w:eastAsia="仿宋" w:cs="仿宋"/>
        </w:rPr>
        <w:drawing>
          <wp:inline distT="0" distB="0" distL="114300" distR="114300">
            <wp:extent cx="5266055" cy="2444115"/>
            <wp:effectExtent l="0" t="0" r="698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8"/>
                    <a:stretch>
                      <a:fillRect/>
                    </a:stretch>
                  </pic:blipFill>
                  <pic:spPr>
                    <a:xfrm>
                      <a:off x="0" y="0"/>
                      <a:ext cx="5266055" cy="2444115"/>
                    </a:xfrm>
                    <a:prstGeom prst="rect">
                      <a:avLst/>
                    </a:prstGeom>
                    <a:noFill/>
                    <a:ln>
                      <a:noFill/>
                    </a:ln>
                  </pic:spPr>
                </pic:pic>
              </a:graphicData>
            </a:graphic>
          </wp:inline>
        </w:drawing>
      </w:r>
    </w:p>
    <w:p>
      <w:pPr>
        <w:pStyle w:val="3"/>
        <w:numPr>
          <w:ilvl w:val="1"/>
          <w:numId w:val="1"/>
        </w:numPr>
        <w:adjustRightInd w:val="0"/>
        <w:snapToGrid w:val="0"/>
        <w:spacing w:before="0" w:beforeLines="-2147483648" w:beforeAutospacing="0" w:after="0" w:afterLines="-2147483648" w:afterAutospacing="0" w:line="360" w:lineRule="auto"/>
        <w:rPr>
          <w:rFonts w:hint="default" w:ascii="仿宋" w:hAnsi="仿宋" w:eastAsia="仿宋" w:cstheme="minorBidi"/>
          <w:b/>
          <w:bCs/>
          <w:sz w:val="30"/>
          <w:szCs w:val="30"/>
          <w:lang w:val="en-US" w:eastAsia="zh-CN"/>
        </w:rPr>
      </w:pPr>
      <w:bookmarkStart w:id="22" w:name="_Toc9034"/>
      <w:r>
        <w:rPr>
          <w:rFonts w:hint="eastAsia" w:ascii="仿宋" w:hAnsi="仿宋" w:eastAsia="仿宋" w:cstheme="minorBidi"/>
          <w:b/>
          <w:bCs/>
          <w:sz w:val="30"/>
          <w:szCs w:val="30"/>
          <w:lang w:val="en-US" w:eastAsia="zh-CN"/>
        </w:rPr>
        <w:t>备案证书下载</w:t>
      </w:r>
      <w:bookmarkEnd w:id="22"/>
    </w:p>
    <w:p>
      <w:pPr>
        <w:spacing w:after="0"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点击备案证书下载，可以下载本机构的备案证书。</w:t>
      </w:r>
    </w:p>
    <w:p>
      <w:r>
        <w:drawing>
          <wp:inline distT="0" distB="0" distL="114300" distR="114300">
            <wp:extent cx="4615180" cy="2494915"/>
            <wp:effectExtent l="0" t="0" r="7620" b="6985"/>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39"/>
                    <a:stretch>
                      <a:fillRect/>
                    </a:stretch>
                  </pic:blipFill>
                  <pic:spPr>
                    <a:xfrm>
                      <a:off x="0" y="0"/>
                      <a:ext cx="4615180" cy="2494915"/>
                    </a:xfrm>
                    <a:prstGeom prst="rect">
                      <a:avLst/>
                    </a:prstGeom>
                    <a:noFill/>
                    <a:ln>
                      <a:noFill/>
                    </a:ln>
                  </pic:spPr>
                </pic:pic>
              </a:graphicData>
            </a:graphic>
          </wp:inline>
        </w:drawing>
      </w:r>
    </w:p>
    <w:p>
      <w:pPr>
        <w:rPr>
          <w:rFonts w:hint="default"/>
          <w:lang w:val="en-US" w:eastAsia="zh-CN"/>
        </w:rPr>
      </w:pPr>
      <w:r>
        <w:drawing>
          <wp:inline distT="0" distB="0" distL="114300" distR="114300">
            <wp:extent cx="5273675" cy="3482975"/>
            <wp:effectExtent l="0" t="0" r="14605" b="6985"/>
            <wp:docPr id="7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1"/>
                    <pic:cNvPicPr>
                      <a:picLocks noChangeAspect="1"/>
                    </pic:cNvPicPr>
                  </pic:nvPicPr>
                  <pic:blipFill>
                    <a:blip r:embed="rId40"/>
                    <a:stretch>
                      <a:fillRect/>
                    </a:stretch>
                  </pic:blipFill>
                  <pic:spPr>
                    <a:xfrm>
                      <a:off x="0" y="0"/>
                      <a:ext cx="5273675" cy="3482975"/>
                    </a:xfrm>
                    <a:prstGeom prst="rect">
                      <a:avLst/>
                    </a:prstGeom>
                    <a:noFill/>
                    <a:ln>
                      <a:noFill/>
                    </a:ln>
                  </pic:spPr>
                </pic:pic>
              </a:graphicData>
            </a:graphic>
          </wp:inline>
        </w:drawing>
      </w:r>
    </w:p>
    <w:p>
      <w:pPr>
        <w:pStyle w:val="3"/>
        <w:numPr>
          <w:ilvl w:val="1"/>
          <w:numId w:val="1"/>
        </w:numPr>
        <w:adjustRightInd w:val="0"/>
        <w:snapToGrid w:val="0"/>
        <w:spacing w:before="0" w:beforeLines="-2147483648" w:beforeAutospacing="0" w:after="0" w:afterLines="-2147483648" w:afterAutospacing="0" w:line="360" w:lineRule="auto"/>
        <w:rPr>
          <w:rFonts w:hint="eastAsia" w:ascii="仿宋" w:hAnsi="仿宋" w:eastAsia="仿宋" w:cstheme="minorBidi"/>
          <w:b/>
          <w:bCs/>
          <w:sz w:val="30"/>
          <w:szCs w:val="30"/>
          <w:lang w:val="en-US" w:eastAsia="zh-CN"/>
        </w:rPr>
      </w:pPr>
      <w:bookmarkStart w:id="23" w:name="_Toc25185"/>
      <w:r>
        <w:rPr>
          <w:rFonts w:hint="eastAsia" w:ascii="仿宋" w:hAnsi="仿宋" w:eastAsia="仿宋" w:cstheme="minorBidi"/>
          <w:b/>
          <w:bCs/>
          <w:sz w:val="30"/>
          <w:szCs w:val="30"/>
          <w:lang w:val="en-US" w:eastAsia="zh-CN"/>
        </w:rPr>
        <w:t>备案申请记录</w:t>
      </w:r>
      <w:bookmarkEnd w:id="23"/>
    </w:p>
    <w:p>
      <w:pPr>
        <w:spacing w:after="0"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查看本机构的备案申请记录。</w:t>
      </w:r>
    </w:p>
    <w:p>
      <w:pPr>
        <w:rPr>
          <w:rFonts w:hint="default" w:ascii="仿宋" w:hAnsi="仿宋" w:eastAsia="仿宋" w:cstheme="minorBidi"/>
          <w:b/>
          <w:bCs/>
          <w:sz w:val="30"/>
          <w:szCs w:val="30"/>
          <w:lang w:val="en-US" w:eastAsia="zh-CN"/>
        </w:rPr>
      </w:pPr>
      <w:r>
        <w:drawing>
          <wp:inline distT="0" distB="0" distL="114300" distR="114300">
            <wp:extent cx="5264785" cy="795020"/>
            <wp:effectExtent l="0" t="0" r="5715" b="5080"/>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pic:cNvPicPr>
                      <a:picLocks noChangeAspect="1"/>
                    </pic:cNvPicPr>
                  </pic:nvPicPr>
                  <pic:blipFill>
                    <a:blip r:embed="rId41"/>
                    <a:stretch>
                      <a:fillRect/>
                    </a:stretch>
                  </pic:blipFill>
                  <pic:spPr>
                    <a:xfrm>
                      <a:off x="0" y="0"/>
                      <a:ext cx="5264785" cy="795020"/>
                    </a:xfrm>
                    <a:prstGeom prst="rect">
                      <a:avLst/>
                    </a:prstGeom>
                    <a:noFill/>
                    <a:ln>
                      <a:noFill/>
                    </a:ln>
                  </pic:spPr>
                </pic:pic>
              </a:graphicData>
            </a:graphic>
          </wp:inline>
        </w:drawing>
      </w:r>
    </w:p>
    <w:p>
      <w:pPr>
        <w:pStyle w:val="3"/>
        <w:numPr>
          <w:ilvl w:val="1"/>
          <w:numId w:val="1"/>
        </w:numPr>
        <w:adjustRightInd w:val="0"/>
        <w:snapToGrid w:val="0"/>
        <w:spacing w:before="0" w:beforeLines="-2147483648" w:beforeAutospacing="0" w:after="0" w:afterLines="-2147483648" w:afterAutospacing="0" w:line="360" w:lineRule="auto"/>
        <w:rPr>
          <w:rFonts w:hint="eastAsia" w:ascii="仿宋" w:hAnsi="仿宋" w:eastAsia="仿宋" w:cstheme="minorBidi"/>
          <w:b/>
          <w:bCs/>
          <w:sz w:val="30"/>
          <w:szCs w:val="30"/>
          <w:lang w:val="en-US" w:eastAsia="zh-CN"/>
        </w:rPr>
      </w:pPr>
      <w:bookmarkStart w:id="24" w:name="_Toc20194"/>
      <w:r>
        <w:rPr>
          <w:rFonts w:hint="eastAsia" w:ascii="仿宋" w:hAnsi="仿宋" w:eastAsia="仿宋" w:cstheme="minorBidi"/>
          <w:b/>
          <w:bCs/>
          <w:sz w:val="30"/>
          <w:szCs w:val="30"/>
          <w:lang w:val="en-US" w:eastAsia="zh-CN"/>
        </w:rPr>
        <w:t>备案续期记录</w:t>
      </w:r>
      <w:bookmarkEnd w:id="24"/>
    </w:p>
    <w:p>
      <w:pPr>
        <w:spacing w:after="0"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查看本机构的续期申请记录。</w:t>
      </w:r>
    </w:p>
    <w:p>
      <w:pPr>
        <w:spacing w:after="0" w:line="360" w:lineRule="auto"/>
        <w:ind w:firstLine="480" w:firstLineChars="200"/>
        <w:rPr>
          <w:rFonts w:hint="default" w:ascii="仿宋" w:hAnsi="仿宋" w:eastAsia="仿宋" w:cs="仿宋"/>
          <w:sz w:val="24"/>
          <w:szCs w:val="24"/>
          <w:lang w:val="en-US" w:eastAsia="zh-CN"/>
        </w:rPr>
      </w:pPr>
    </w:p>
    <w:p>
      <w:pPr>
        <w:pStyle w:val="3"/>
        <w:numPr>
          <w:ilvl w:val="1"/>
          <w:numId w:val="1"/>
        </w:numPr>
        <w:adjustRightInd w:val="0"/>
        <w:snapToGrid w:val="0"/>
        <w:spacing w:before="0" w:beforeLines="-2147483648" w:beforeAutospacing="0" w:after="0" w:afterLines="-2147483648" w:afterAutospacing="0" w:line="360" w:lineRule="auto"/>
        <w:rPr>
          <w:rFonts w:hint="eastAsia" w:ascii="仿宋" w:hAnsi="仿宋" w:eastAsia="仿宋" w:cstheme="minorBidi"/>
          <w:b/>
          <w:bCs/>
          <w:sz w:val="30"/>
          <w:szCs w:val="30"/>
          <w:lang w:val="en-US" w:eastAsia="zh-CN"/>
        </w:rPr>
      </w:pPr>
      <w:bookmarkStart w:id="25" w:name="_Toc1856"/>
      <w:r>
        <w:rPr>
          <w:rFonts w:hint="eastAsia" w:ascii="仿宋" w:hAnsi="仿宋" w:eastAsia="仿宋" w:cstheme="minorBidi"/>
          <w:b/>
          <w:bCs/>
          <w:sz w:val="30"/>
          <w:szCs w:val="30"/>
          <w:lang w:val="en-US" w:eastAsia="zh-CN"/>
        </w:rPr>
        <w:t>信息变更记录</w:t>
      </w:r>
      <w:bookmarkEnd w:id="25"/>
    </w:p>
    <w:p>
      <w:pPr>
        <w:spacing w:after="0"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查看本机构信息变更记录</w:t>
      </w:r>
    </w:p>
    <w:p>
      <w:pPr>
        <w:rPr>
          <w:rFonts w:hint="default" w:ascii="仿宋" w:hAnsi="仿宋" w:eastAsia="仿宋" w:cstheme="minorBidi"/>
          <w:b/>
          <w:bCs/>
          <w:sz w:val="30"/>
          <w:szCs w:val="30"/>
          <w:lang w:val="en-US" w:eastAsia="zh-CN"/>
        </w:rPr>
      </w:pPr>
      <w:r>
        <w:drawing>
          <wp:inline distT="0" distB="0" distL="114300" distR="114300">
            <wp:extent cx="5265420" cy="803275"/>
            <wp:effectExtent l="0" t="0" r="5080" b="9525"/>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pic:cNvPicPr>
                      <a:picLocks noChangeAspect="1"/>
                    </pic:cNvPicPr>
                  </pic:nvPicPr>
                  <pic:blipFill>
                    <a:blip r:embed="rId42"/>
                    <a:stretch>
                      <a:fillRect/>
                    </a:stretch>
                  </pic:blipFill>
                  <pic:spPr>
                    <a:xfrm>
                      <a:off x="0" y="0"/>
                      <a:ext cx="5265420" cy="803275"/>
                    </a:xfrm>
                    <a:prstGeom prst="rect">
                      <a:avLst/>
                    </a:prstGeom>
                    <a:noFill/>
                    <a:ln>
                      <a:noFill/>
                    </a:ln>
                  </pic:spPr>
                </pic:pic>
              </a:graphicData>
            </a:graphic>
          </wp:inline>
        </w:drawing>
      </w:r>
    </w:p>
    <w:p>
      <w:pPr>
        <w:pStyle w:val="2"/>
        <w:numPr>
          <w:ilvl w:val="0"/>
          <w:numId w:val="1"/>
        </w:numPr>
        <w:adjustRightInd w:val="0"/>
        <w:snapToGrid w:val="0"/>
        <w:spacing w:before="0" w:beforeLines="-2147483648" w:after="0" w:afterLines="-2147483648" w:line="360" w:lineRule="auto"/>
        <w:rPr>
          <w:rFonts w:hint="eastAsia" w:ascii="仿宋" w:hAnsi="仿宋" w:eastAsia="仿宋"/>
          <w:bCs w:val="0"/>
          <w:sz w:val="36"/>
          <w:szCs w:val="36"/>
          <w:lang w:val="en-US" w:eastAsia="zh-CN"/>
        </w:rPr>
      </w:pPr>
      <w:bookmarkStart w:id="26" w:name="_Toc13043"/>
      <w:r>
        <w:rPr>
          <w:rFonts w:hint="eastAsia" w:ascii="仿宋" w:hAnsi="仿宋" w:eastAsia="仿宋"/>
          <w:bCs w:val="0"/>
          <w:sz w:val="36"/>
          <w:szCs w:val="36"/>
          <w:lang w:val="en-US" w:eastAsia="zh-CN"/>
        </w:rPr>
        <w:t>会员管理</w:t>
      </w:r>
      <w:bookmarkEnd w:id="26"/>
    </w:p>
    <w:p>
      <w:pPr>
        <w:spacing w:after="0" w:line="360" w:lineRule="auto"/>
        <w:ind w:firstLine="480" w:firstLineChars="200"/>
        <w:rPr>
          <w:rFonts w:hint="eastAsia" w:ascii="仿宋" w:hAnsi="仿宋" w:eastAsia="仿宋" w:cs="仿宋"/>
          <w:b/>
          <w:sz w:val="24"/>
          <w:szCs w:val="24"/>
          <w:lang w:val="en-US" w:eastAsia="zh-CN"/>
        </w:rPr>
      </w:pPr>
      <w:r>
        <w:rPr>
          <w:rFonts w:hint="eastAsia" w:ascii="仿宋" w:hAnsi="仿宋" w:eastAsia="仿宋" w:cs="仿宋"/>
          <w:sz w:val="24"/>
          <w:szCs w:val="24"/>
          <w:lang w:val="en-US" w:eastAsia="zh-CN"/>
        </w:rPr>
        <w:t>点击【会员管理】模块，可进行相应会员操作，包括申请入会、会员年检等。</w:t>
      </w:r>
    </w:p>
    <w:p>
      <w:pPr>
        <w:numPr>
          <w:ilvl w:val="0"/>
          <w:numId w:val="0"/>
        </w:numPr>
        <w:spacing w:line="360" w:lineRule="auto"/>
        <w:ind w:leftChars="-50"/>
        <w:outlineLvl w:val="9"/>
        <w:rPr>
          <w:rFonts w:hint="eastAsia" w:ascii="仿宋" w:hAnsi="仿宋" w:eastAsia="仿宋" w:cs="仿宋"/>
        </w:rPr>
      </w:pPr>
      <w:r>
        <w:rPr>
          <w:rFonts w:hint="eastAsia" w:ascii="仿宋" w:hAnsi="仿宋" w:eastAsia="仿宋" w:cs="仿宋"/>
        </w:rPr>
        <w:drawing>
          <wp:inline distT="0" distB="0" distL="114300" distR="114300">
            <wp:extent cx="5272405" cy="2298700"/>
            <wp:effectExtent l="0" t="0" r="635"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3"/>
                    <a:stretch>
                      <a:fillRect/>
                    </a:stretch>
                  </pic:blipFill>
                  <pic:spPr>
                    <a:xfrm>
                      <a:off x="0" y="0"/>
                      <a:ext cx="5272405" cy="2298700"/>
                    </a:xfrm>
                    <a:prstGeom prst="rect">
                      <a:avLst/>
                    </a:prstGeom>
                    <a:noFill/>
                    <a:ln>
                      <a:noFill/>
                    </a:ln>
                  </pic:spPr>
                </pic:pic>
              </a:graphicData>
            </a:graphic>
          </wp:inline>
        </w:drawing>
      </w:r>
    </w:p>
    <w:p>
      <w:pPr>
        <w:pStyle w:val="3"/>
        <w:numPr>
          <w:ilvl w:val="1"/>
          <w:numId w:val="1"/>
        </w:numPr>
        <w:adjustRightInd w:val="0"/>
        <w:snapToGrid w:val="0"/>
        <w:spacing w:before="0" w:beforeLines="-2147483648" w:beforeAutospacing="0" w:after="0" w:afterLines="-2147483648" w:afterAutospacing="0" w:line="360" w:lineRule="auto"/>
        <w:rPr>
          <w:rFonts w:hint="eastAsia" w:ascii="仿宋" w:hAnsi="仿宋" w:eastAsia="仿宋" w:cstheme="minorBidi"/>
          <w:b/>
          <w:bCs/>
          <w:sz w:val="30"/>
          <w:szCs w:val="30"/>
          <w:lang w:val="en-US" w:eastAsia="zh-CN"/>
        </w:rPr>
      </w:pPr>
      <w:bookmarkStart w:id="27" w:name="_Toc1570"/>
      <w:r>
        <w:rPr>
          <w:rFonts w:hint="eastAsia" w:ascii="仿宋" w:hAnsi="仿宋" w:eastAsia="仿宋" w:cstheme="minorBidi"/>
          <w:b/>
          <w:bCs/>
          <w:sz w:val="30"/>
          <w:szCs w:val="30"/>
          <w:lang w:val="en-US" w:eastAsia="zh-CN"/>
        </w:rPr>
        <w:t>入会申请</w:t>
      </w:r>
      <w:bookmarkEnd w:id="27"/>
    </w:p>
    <w:p>
      <w:pPr>
        <w:numPr>
          <w:ilvl w:val="0"/>
          <w:numId w:val="2"/>
        </w:numPr>
        <w:snapToGrid w:val="0"/>
        <w:spacing w:line="360" w:lineRule="auto"/>
        <w:ind w:left="420"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A类会员入会申请</w:t>
      </w:r>
    </w:p>
    <w:p>
      <w:pPr>
        <w:numPr>
          <w:ilvl w:val="0"/>
          <w:numId w:val="0"/>
        </w:numPr>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A类会员点击【入会申请】按钮，按照入会要求填写相关资料并上传附件。</w:t>
      </w:r>
    </w:p>
    <w:p>
      <w:pPr>
        <w:numPr>
          <w:ilvl w:val="0"/>
          <w:numId w:val="0"/>
        </w:numPr>
        <w:snapToGrid w:val="0"/>
        <w:spacing w:line="360" w:lineRule="auto"/>
        <w:rPr>
          <w:rFonts w:hint="eastAsia" w:ascii="仿宋" w:hAnsi="仿宋" w:eastAsia="仿宋" w:cs="仿宋"/>
        </w:rPr>
      </w:pPr>
      <w:r>
        <w:rPr>
          <w:rFonts w:hint="eastAsia" w:ascii="仿宋" w:hAnsi="仿宋" w:eastAsia="仿宋" w:cs="仿宋"/>
        </w:rPr>
        <w:drawing>
          <wp:inline distT="0" distB="0" distL="114300" distR="114300">
            <wp:extent cx="5274310" cy="3785870"/>
            <wp:effectExtent l="0" t="0" r="1397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4"/>
                    <a:stretch>
                      <a:fillRect/>
                    </a:stretch>
                  </pic:blipFill>
                  <pic:spPr>
                    <a:xfrm>
                      <a:off x="0" y="0"/>
                      <a:ext cx="5274310" cy="3785870"/>
                    </a:xfrm>
                    <a:prstGeom prst="rect">
                      <a:avLst/>
                    </a:prstGeom>
                    <a:noFill/>
                    <a:ln>
                      <a:noFill/>
                    </a:ln>
                  </pic:spPr>
                </pic:pic>
              </a:graphicData>
            </a:graphic>
          </wp:inline>
        </w:drawing>
      </w:r>
    </w:p>
    <w:p>
      <w:pPr>
        <w:numPr>
          <w:ilvl w:val="0"/>
          <w:numId w:val="0"/>
        </w:numPr>
        <w:snapToGrid w:val="0"/>
        <w:spacing w:line="360" w:lineRule="auto"/>
        <w:rPr>
          <w:rFonts w:hint="eastAsia" w:ascii="仿宋" w:hAnsi="仿宋" w:eastAsia="仿宋" w:cs="仿宋"/>
        </w:rPr>
      </w:pPr>
      <w:r>
        <w:rPr>
          <w:rFonts w:hint="eastAsia" w:ascii="仿宋" w:hAnsi="仿宋" w:eastAsia="仿宋" w:cs="仿宋"/>
        </w:rPr>
        <w:drawing>
          <wp:inline distT="0" distB="0" distL="114300" distR="114300">
            <wp:extent cx="5273675" cy="3866515"/>
            <wp:effectExtent l="0" t="0" r="14605"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5"/>
                    <a:stretch>
                      <a:fillRect/>
                    </a:stretch>
                  </pic:blipFill>
                  <pic:spPr>
                    <a:xfrm>
                      <a:off x="0" y="0"/>
                      <a:ext cx="5273675" cy="3866515"/>
                    </a:xfrm>
                    <a:prstGeom prst="rect">
                      <a:avLst/>
                    </a:prstGeom>
                    <a:noFill/>
                    <a:ln>
                      <a:noFill/>
                    </a:ln>
                  </pic:spPr>
                </pic:pic>
              </a:graphicData>
            </a:graphic>
          </wp:inline>
        </w:drawing>
      </w:r>
    </w:p>
    <w:p>
      <w:pPr>
        <w:numPr>
          <w:ilvl w:val="0"/>
          <w:numId w:val="0"/>
        </w:numPr>
        <w:snapToGrid w:val="0"/>
        <w:spacing w:line="360" w:lineRule="auto"/>
        <w:rPr>
          <w:rFonts w:hint="eastAsia" w:ascii="仿宋" w:hAnsi="仿宋" w:eastAsia="仿宋" w:cs="仿宋"/>
        </w:rPr>
      </w:pPr>
      <w:r>
        <w:rPr>
          <w:rFonts w:hint="eastAsia" w:ascii="仿宋" w:hAnsi="仿宋" w:eastAsia="仿宋" w:cs="仿宋"/>
        </w:rPr>
        <w:drawing>
          <wp:inline distT="0" distB="0" distL="114300" distR="114300">
            <wp:extent cx="5269230" cy="3627120"/>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6"/>
                    <a:stretch>
                      <a:fillRect/>
                    </a:stretch>
                  </pic:blipFill>
                  <pic:spPr>
                    <a:xfrm>
                      <a:off x="0" y="0"/>
                      <a:ext cx="5269230" cy="3627120"/>
                    </a:xfrm>
                    <a:prstGeom prst="rect">
                      <a:avLst/>
                    </a:prstGeom>
                    <a:noFill/>
                    <a:ln>
                      <a:noFill/>
                    </a:ln>
                  </pic:spPr>
                </pic:pic>
              </a:graphicData>
            </a:graphic>
          </wp:inline>
        </w:drawing>
      </w:r>
    </w:p>
    <w:p>
      <w:pPr>
        <w:numPr>
          <w:ilvl w:val="0"/>
          <w:numId w:val="0"/>
        </w:numPr>
        <w:snapToGrid w:val="0"/>
        <w:spacing w:line="360" w:lineRule="auto"/>
        <w:rPr>
          <w:rFonts w:hint="eastAsia" w:ascii="仿宋" w:hAnsi="仿宋" w:eastAsia="仿宋" w:cs="仿宋"/>
        </w:rPr>
      </w:pPr>
      <w:r>
        <w:rPr>
          <w:rFonts w:hint="eastAsia" w:ascii="仿宋" w:hAnsi="仿宋" w:eastAsia="仿宋" w:cs="仿宋"/>
        </w:rPr>
        <w:drawing>
          <wp:inline distT="0" distB="0" distL="114300" distR="114300">
            <wp:extent cx="5272405" cy="3962400"/>
            <wp:effectExtent l="0" t="0" r="63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7"/>
                    <a:stretch>
                      <a:fillRect/>
                    </a:stretch>
                  </pic:blipFill>
                  <pic:spPr>
                    <a:xfrm>
                      <a:off x="0" y="0"/>
                      <a:ext cx="5272405" cy="3962400"/>
                    </a:xfrm>
                    <a:prstGeom prst="rect">
                      <a:avLst/>
                    </a:prstGeom>
                    <a:noFill/>
                    <a:ln>
                      <a:noFill/>
                    </a:ln>
                  </pic:spPr>
                </pic:pic>
              </a:graphicData>
            </a:graphic>
          </wp:inline>
        </w:drawing>
      </w:r>
    </w:p>
    <w:p>
      <w:pPr>
        <w:numPr>
          <w:ilvl w:val="0"/>
          <w:numId w:val="0"/>
        </w:numPr>
        <w:snapToGrid w:val="0"/>
        <w:spacing w:line="360" w:lineRule="auto"/>
        <w:rPr>
          <w:rFonts w:hint="eastAsia" w:ascii="仿宋" w:hAnsi="仿宋" w:eastAsia="仿宋" w:cs="仿宋"/>
        </w:rPr>
      </w:pPr>
      <w:r>
        <w:rPr>
          <w:rFonts w:hint="eastAsia" w:ascii="仿宋" w:hAnsi="仿宋" w:eastAsia="仿宋" w:cs="仿宋"/>
        </w:rPr>
        <w:drawing>
          <wp:inline distT="0" distB="0" distL="114300" distR="114300">
            <wp:extent cx="5273675" cy="3555365"/>
            <wp:effectExtent l="0" t="0" r="14605" b="1079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8"/>
                    <a:stretch>
                      <a:fillRect/>
                    </a:stretch>
                  </pic:blipFill>
                  <pic:spPr>
                    <a:xfrm>
                      <a:off x="0" y="0"/>
                      <a:ext cx="5273675" cy="3555365"/>
                    </a:xfrm>
                    <a:prstGeom prst="rect">
                      <a:avLst/>
                    </a:prstGeom>
                    <a:noFill/>
                    <a:ln>
                      <a:noFill/>
                    </a:ln>
                  </pic:spPr>
                </pic:pic>
              </a:graphicData>
            </a:graphic>
          </wp:inline>
        </w:drawing>
      </w:r>
    </w:p>
    <w:p>
      <w:pPr>
        <w:numPr>
          <w:ilvl w:val="0"/>
          <w:numId w:val="0"/>
        </w:numPr>
        <w:snapToGrid w:val="0"/>
        <w:spacing w:line="360" w:lineRule="auto"/>
        <w:rPr>
          <w:rFonts w:hint="eastAsia" w:ascii="仿宋" w:hAnsi="仿宋" w:eastAsia="仿宋" w:cs="仿宋"/>
        </w:rPr>
      </w:pPr>
      <w:r>
        <w:rPr>
          <w:rFonts w:hint="eastAsia" w:ascii="仿宋" w:hAnsi="仿宋" w:eastAsia="仿宋" w:cs="仿宋"/>
        </w:rPr>
        <w:drawing>
          <wp:inline distT="0" distB="0" distL="114300" distR="114300">
            <wp:extent cx="5269865" cy="4153535"/>
            <wp:effectExtent l="0" t="0" r="3175"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9"/>
                    <a:stretch>
                      <a:fillRect/>
                    </a:stretch>
                  </pic:blipFill>
                  <pic:spPr>
                    <a:xfrm>
                      <a:off x="0" y="0"/>
                      <a:ext cx="5269865" cy="4153535"/>
                    </a:xfrm>
                    <a:prstGeom prst="rect">
                      <a:avLst/>
                    </a:prstGeom>
                    <a:noFill/>
                    <a:ln>
                      <a:noFill/>
                    </a:ln>
                  </pic:spPr>
                </pic:pic>
              </a:graphicData>
            </a:graphic>
          </wp:inline>
        </w:drawing>
      </w:r>
    </w:p>
    <w:p>
      <w:pPr>
        <w:spacing w:after="0"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提交之后可在【入会记录】中查看相应入会审核结果。</w:t>
      </w:r>
    </w:p>
    <w:p>
      <w:pPr>
        <w:numPr>
          <w:ilvl w:val="0"/>
          <w:numId w:val="0"/>
        </w:numPr>
        <w:snapToGrid w:val="0"/>
        <w:spacing w:line="360" w:lineRule="auto"/>
        <w:rPr>
          <w:rFonts w:hint="eastAsia" w:ascii="仿宋" w:hAnsi="仿宋" w:eastAsia="仿宋" w:cs="仿宋"/>
        </w:rPr>
      </w:pPr>
      <w:r>
        <w:rPr>
          <w:rFonts w:hint="eastAsia" w:ascii="仿宋" w:hAnsi="仿宋" w:eastAsia="仿宋" w:cs="仿宋"/>
        </w:rPr>
        <w:drawing>
          <wp:inline distT="0" distB="0" distL="114300" distR="114300">
            <wp:extent cx="5271135" cy="1646555"/>
            <wp:effectExtent l="0" t="0" r="190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0"/>
                    <a:stretch>
                      <a:fillRect/>
                    </a:stretch>
                  </pic:blipFill>
                  <pic:spPr>
                    <a:xfrm>
                      <a:off x="0" y="0"/>
                      <a:ext cx="5271135" cy="1646555"/>
                    </a:xfrm>
                    <a:prstGeom prst="rect">
                      <a:avLst/>
                    </a:prstGeom>
                    <a:noFill/>
                    <a:ln>
                      <a:noFill/>
                    </a:ln>
                  </pic:spPr>
                </pic:pic>
              </a:graphicData>
            </a:graphic>
          </wp:inline>
        </w:drawing>
      </w:r>
    </w:p>
    <w:p>
      <w:pPr>
        <w:spacing w:after="0"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入会通过之后，可在【申请入会】页面点击文件下载，相应附件可下载打印用于线下盖章。</w:t>
      </w:r>
    </w:p>
    <w:p>
      <w:pPr>
        <w:numPr>
          <w:ilvl w:val="0"/>
          <w:numId w:val="0"/>
        </w:numPr>
        <w:snapToGrid w:val="0"/>
        <w:spacing w:line="360" w:lineRule="auto"/>
        <w:rPr>
          <w:rFonts w:hint="eastAsia" w:ascii="仿宋" w:hAnsi="仿宋" w:eastAsia="仿宋" w:cs="仿宋"/>
        </w:rPr>
      </w:pPr>
      <w:r>
        <w:rPr>
          <w:rFonts w:hint="eastAsia" w:ascii="仿宋" w:hAnsi="仿宋" w:eastAsia="仿宋" w:cs="仿宋"/>
        </w:rPr>
        <w:drawing>
          <wp:inline distT="0" distB="0" distL="114300" distR="114300">
            <wp:extent cx="5268595" cy="2245360"/>
            <wp:effectExtent l="0" t="0" r="4445"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1"/>
                    <a:stretch>
                      <a:fillRect/>
                    </a:stretch>
                  </pic:blipFill>
                  <pic:spPr>
                    <a:xfrm>
                      <a:off x="0" y="0"/>
                      <a:ext cx="5268595" cy="2245360"/>
                    </a:xfrm>
                    <a:prstGeom prst="rect">
                      <a:avLst/>
                    </a:prstGeom>
                    <a:noFill/>
                    <a:ln>
                      <a:noFill/>
                    </a:ln>
                  </pic:spPr>
                </pic:pic>
              </a:graphicData>
            </a:graphic>
          </wp:inline>
        </w:drawing>
      </w:r>
    </w:p>
    <w:p>
      <w:pPr>
        <w:numPr>
          <w:ilvl w:val="0"/>
          <w:numId w:val="0"/>
        </w:numPr>
        <w:snapToGrid w:val="0"/>
        <w:spacing w:line="360" w:lineRule="auto"/>
        <w:rPr>
          <w:rFonts w:hint="eastAsia" w:ascii="仿宋" w:hAnsi="仿宋" w:eastAsia="仿宋" w:cs="仿宋"/>
        </w:rPr>
      </w:pPr>
      <w:r>
        <w:rPr>
          <w:rFonts w:hint="eastAsia" w:ascii="仿宋" w:hAnsi="仿宋" w:eastAsia="仿宋" w:cs="仿宋"/>
        </w:rPr>
        <w:drawing>
          <wp:inline distT="0" distB="0" distL="114300" distR="114300">
            <wp:extent cx="5266690" cy="3654425"/>
            <wp:effectExtent l="0" t="0" r="6350" b="31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2"/>
                    <a:stretch>
                      <a:fillRect/>
                    </a:stretch>
                  </pic:blipFill>
                  <pic:spPr>
                    <a:xfrm>
                      <a:off x="0" y="0"/>
                      <a:ext cx="5266690" cy="3654425"/>
                    </a:xfrm>
                    <a:prstGeom prst="rect">
                      <a:avLst/>
                    </a:prstGeom>
                    <a:noFill/>
                    <a:ln>
                      <a:noFill/>
                    </a:ln>
                  </pic:spPr>
                </pic:pic>
              </a:graphicData>
            </a:graphic>
          </wp:inline>
        </w:drawing>
      </w:r>
    </w:p>
    <w:p>
      <w:pPr>
        <w:numPr>
          <w:ilvl w:val="0"/>
          <w:numId w:val="0"/>
        </w:numPr>
        <w:snapToGrid w:val="0"/>
        <w:spacing w:line="360" w:lineRule="auto"/>
        <w:rPr>
          <w:rFonts w:hint="eastAsia" w:ascii="仿宋" w:hAnsi="仿宋" w:eastAsia="仿宋" w:cs="仿宋"/>
          <w:lang w:val="en-US" w:eastAsia="zh-CN"/>
        </w:rPr>
      </w:pPr>
      <w:r>
        <w:rPr>
          <w:rFonts w:hint="eastAsia" w:ascii="仿宋" w:hAnsi="仿宋" w:eastAsia="仿宋" w:cs="仿宋"/>
        </w:rPr>
        <w:drawing>
          <wp:inline distT="0" distB="0" distL="114300" distR="114300">
            <wp:extent cx="5273675" cy="3169285"/>
            <wp:effectExtent l="0" t="0" r="14605" b="6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3"/>
                    <a:stretch>
                      <a:fillRect/>
                    </a:stretch>
                  </pic:blipFill>
                  <pic:spPr>
                    <a:xfrm>
                      <a:off x="0" y="0"/>
                      <a:ext cx="5273675" cy="3169285"/>
                    </a:xfrm>
                    <a:prstGeom prst="rect">
                      <a:avLst/>
                    </a:prstGeom>
                    <a:noFill/>
                    <a:ln>
                      <a:noFill/>
                    </a:ln>
                  </pic:spPr>
                </pic:pic>
              </a:graphicData>
            </a:graphic>
          </wp:inline>
        </w:drawing>
      </w:r>
    </w:p>
    <w:p>
      <w:pPr>
        <w:numPr>
          <w:ilvl w:val="0"/>
          <w:numId w:val="2"/>
        </w:numPr>
        <w:snapToGrid w:val="0"/>
        <w:spacing w:line="360" w:lineRule="auto"/>
        <w:ind w:left="420"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其他会员入会申请</w:t>
      </w:r>
    </w:p>
    <w:p>
      <w:pPr>
        <w:numPr>
          <w:ilvl w:val="0"/>
          <w:numId w:val="0"/>
        </w:numPr>
        <w:snapToGrid w:val="0"/>
        <w:spacing w:line="360" w:lineRule="auto"/>
        <w:ind w:firstLine="720" w:firstLineChars="3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操作流程与A类会员一致。</w:t>
      </w:r>
    </w:p>
    <w:p>
      <w:pPr>
        <w:pStyle w:val="3"/>
        <w:numPr>
          <w:ilvl w:val="1"/>
          <w:numId w:val="1"/>
        </w:numPr>
        <w:adjustRightInd w:val="0"/>
        <w:snapToGrid w:val="0"/>
        <w:spacing w:before="0" w:beforeLines="-2147483648" w:beforeAutospacing="0" w:after="0" w:afterLines="-2147483648" w:afterAutospacing="0" w:line="360" w:lineRule="auto"/>
        <w:rPr>
          <w:rFonts w:hint="eastAsia" w:ascii="仿宋" w:hAnsi="仿宋" w:eastAsia="仿宋" w:cstheme="minorBidi"/>
          <w:b/>
          <w:bCs/>
          <w:sz w:val="30"/>
          <w:szCs w:val="30"/>
          <w:lang w:val="en-US" w:eastAsia="zh-CN"/>
        </w:rPr>
      </w:pPr>
      <w:bookmarkStart w:id="28" w:name="_Toc19375"/>
      <w:r>
        <w:rPr>
          <w:rFonts w:hint="eastAsia" w:ascii="仿宋" w:hAnsi="仿宋" w:eastAsia="仿宋" w:cstheme="minorBidi"/>
          <w:b/>
          <w:bCs/>
          <w:sz w:val="30"/>
          <w:szCs w:val="30"/>
          <w:lang w:val="en-US" w:eastAsia="zh-CN"/>
        </w:rPr>
        <w:t>会员年检</w:t>
      </w:r>
      <w:bookmarkEnd w:id="28"/>
    </w:p>
    <w:p>
      <w:pPr>
        <w:spacing w:after="0" w:line="360" w:lineRule="auto"/>
        <w:ind w:firstLine="480" w:firstLineChars="200"/>
        <w:rPr>
          <w:rFonts w:hint="eastAsia" w:ascii="仿宋" w:hAnsi="仿宋" w:eastAsia="仿宋" w:cs="仿宋"/>
          <w:b w:val="0"/>
          <w:bCs/>
          <w:sz w:val="24"/>
          <w:szCs w:val="24"/>
          <w:lang w:val="en-US" w:eastAsia="zh-CN"/>
        </w:rPr>
      </w:pPr>
      <w:r>
        <w:rPr>
          <w:rFonts w:hint="eastAsia" w:ascii="仿宋" w:hAnsi="仿宋" w:eastAsia="仿宋" w:cs="仿宋"/>
          <w:sz w:val="24"/>
          <w:szCs w:val="24"/>
          <w:lang w:val="en-US" w:eastAsia="zh-CN"/>
        </w:rPr>
        <w:t>点击【年检申请】按钮，进入年检填报页面，按照要求填写相关年检内容并上传附件材料。</w:t>
      </w:r>
    </w:p>
    <w:p>
      <w:pPr>
        <w:numPr>
          <w:ilvl w:val="0"/>
          <w:numId w:val="0"/>
        </w:numPr>
        <w:spacing w:line="360" w:lineRule="auto"/>
        <w:outlineLvl w:val="9"/>
        <w:rPr>
          <w:rFonts w:hint="eastAsia" w:ascii="仿宋" w:hAnsi="仿宋" w:eastAsia="仿宋" w:cs="仿宋"/>
        </w:rPr>
      </w:pPr>
      <w:r>
        <w:rPr>
          <w:rFonts w:hint="eastAsia" w:ascii="仿宋" w:hAnsi="仿宋" w:eastAsia="仿宋" w:cs="仿宋"/>
        </w:rPr>
        <w:drawing>
          <wp:inline distT="0" distB="0" distL="114300" distR="114300">
            <wp:extent cx="5266690" cy="3865880"/>
            <wp:effectExtent l="0" t="0" r="6350" b="508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54"/>
                    <a:stretch>
                      <a:fillRect/>
                    </a:stretch>
                  </pic:blipFill>
                  <pic:spPr>
                    <a:xfrm>
                      <a:off x="0" y="0"/>
                      <a:ext cx="5266690" cy="3865880"/>
                    </a:xfrm>
                    <a:prstGeom prst="rect">
                      <a:avLst/>
                    </a:prstGeom>
                    <a:noFill/>
                    <a:ln>
                      <a:noFill/>
                    </a:ln>
                  </pic:spPr>
                </pic:pic>
              </a:graphicData>
            </a:graphic>
          </wp:inline>
        </w:drawing>
      </w:r>
    </w:p>
    <w:p>
      <w:pPr>
        <w:numPr>
          <w:ilvl w:val="0"/>
          <w:numId w:val="0"/>
        </w:numPr>
        <w:spacing w:line="360" w:lineRule="auto"/>
        <w:outlineLvl w:val="9"/>
        <w:rPr>
          <w:rFonts w:hint="eastAsia" w:ascii="仿宋" w:hAnsi="仿宋" w:eastAsia="仿宋" w:cs="仿宋"/>
        </w:rPr>
      </w:pPr>
      <w:r>
        <w:rPr>
          <w:rFonts w:hint="eastAsia" w:ascii="仿宋" w:hAnsi="仿宋" w:eastAsia="仿宋" w:cs="仿宋"/>
        </w:rPr>
        <w:drawing>
          <wp:inline distT="0" distB="0" distL="114300" distR="114300">
            <wp:extent cx="5267325" cy="3776980"/>
            <wp:effectExtent l="0" t="0" r="5715" b="254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55"/>
                    <a:stretch>
                      <a:fillRect/>
                    </a:stretch>
                  </pic:blipFill>
                  <pic:spPr>
                    <a:xfrm>
                      <a:off x="0" y="0"/>
                      <a:ext cx="5267325" cy="3776980"/>
                    </a:xfrm>
                    <a:prstGeom prst="rect">
                      <a:avLst/>
                    </a:prstGeom>
                    <a:noFill/>
                    <a:ln>
                      <a:noFill/>
                    </a:ln>
                  </pic:spPr>
                </pic:pic>
              </a:graphicData>
            </a:graphic>
          </wp:inline>
        </w:drawing>
      </w:r>
    </w:p>
    <w:p>
      <w:pPr>
        <w:numPr>
          <w:ilvl w:val="0"/>
          <w:numId w:val="0"/>
        </w:numPr>
        <w:spacing w:line="360" w:lineRule="auto"/>
        <w:outlineLvl w:val="9"/>
        <w:rPr>
          <w:rFonts w:hint="eastAsia" w:ascii="仿宋" w:hAnsi="仿宋" w:eastAsia="仿宋" w:cs="仿宋"/>
        </w:rPr>
      </w:pPr>
      <w:r>
        <w:rPr>
          <w:rFonts w:hint="eastAsia" w:ascii="仿宋" w:hAnsi="仿宋" w:eastAsia="仿宋" w:cs="仿宋"/>
        </w:rPr>
        <w:drawing>
          <wp:inline distT="0" distB="0" distL="114300" distR="114300">
            <wp:extent cx="5267325" cy="3398520"/>
            <wp:effectExtent l="0" t="0" r="5715"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56"/>
                    <a:stretch>
                      <a:fillRect/>
                    </a:stretch>
                  </pic:blipFill>
                  <pic:spPr>
                    <a:xfrm>
                      <a:off x="0" y="0"/>
                      <a:ext cx="5267325" cy="3398520"/>
                    </a:xfrm>
                    <a:prstGeom prst="rect">
                      <a:avLst/>
                    </a:prstGeom>
                    <a:noFill/>
                    <a:ln>
                      <a:noFill/>
                    </a:ln>
                  </pic:spPr>
                </pic:pic>
              </a:graphicData>
            </a:graphic>
          </wp:inline>
        </w:drawing>
      </w:r>
    </w:p>
    <w:p>
      <w:pPr>
        <w:spacing w:after="0"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点击下一步，可填写会员信息变更表。如有需要变更的会员信息，勾选相应的字段。</w:t>
      </w:r>
    </w:p>
    <w:p>
      <w:pPr>
        <w:numPr>
          <w:ilvl w:val="0"/>
          <w:numId w:val="0"/>
        </w:numPr>
        <w:spacing w:line="360" w:lineRule="auto"/>
        <w:outlineLvl w:val="9"/>
        <w:rPr>
          <w:rFonts w:hint="eastAsia" w:ascii="仿宋" w:hAnsi="仿宋" w:eastAsia="仿宋" w:cs="仿宋"/>
        </w:rPr>
      </w:pPr>
      <w:r>
        <w:rPr>
          <w:rFonts w:hint="eastAsia" w:ascii="仿宋" w:hAnsi="仿宋" w:eastAsia="仿宋" w:cs="仿宋"/>
        </w:rPr>
        <w:drawing>
          <wp:inline distT="0" distB="0" distL="114300" distR="114300">
            <wp:extent cx="5271135" cy="4205605"/>
            <wp:effectExtent l="0" t="0" r="1905" b="63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57"/>
                    <a:stretch>
                      <a:fillRect/>
                    </a:stretch>
                  </pic:blipFill>
                  <pic:spPr>
                    <a:xfrm>
                      <a:off x="0" y="0"/>
                      <a:ext cx="5271135" cy="4205605"/>
                    </a:xfrm>
                    <a:prstGeom prst="rect">
                      <a:avLst/>
                    </a:prstGeom>
                    <a:noFill/>
                    <a:ln>
                      <a:noFill/>
                    </a:ln>
                  </pic:spPr>
                </pic:pic>
              </a:graphicData>
            </a:graphic>
          </wp:inline>
        </w:drawing>
      </w:r>
    </w:p>
    <w:p>
      <w:pPr>
        <w:spacing w:after="0"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提交年检审核之后，可在【年检记录】中查看审核结果。</w:t>
      </w:r>
    </w:p>
    <w:p>
      <w:pPr>
        <w:numPr>
          <w:ilvl w:val="0"/>
          <w:numId w:val="0"/>
        </w:numPr>
        <w:spacing w:line="360" w:lineRule="auto"/>
        <w:outlineLvl w:val="9"/>
        <w:rPr>
          <w:rFonts w:hint="eastAsia" w:ascii="仿宋" w:hAnsi="仿宋" w:eastAsia="仿宋" w:cs="仿宋"/>
        </w:rPr>
      </w:pPr>
      <w:r>
        <w:rPr>
          <w:rFonts w:hint="eastAsia" w:ascii="仿宋" w:hAnsi="仿宋" w:eastAsia="仿宋" w:cs="仿宋"/>
        </w:rPr>
        <w:drawing>
          <wp:inline distT="0" distB="0" distL="114300" distR="114300">
            <wp:extent cx="5272405" cy="1698625"/>
            <wp:effectExtent l="0" t="0" r="635" b="825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58"/>
                    <a:stretch>
                      <a:fillRect/>
                    </a:stretch>
                  </pic:blipFill>
                  <pic:spPr>
                    <a:xfrm>
                      <a:off x="0" y="0"/>
                      <a:ext cx="5272405" cy="1698625"/>
                    </a:xfrm>
                    <a:prstGeom prst="rect">
                      <a:avLst/>
                    </a:prstGeom>
                    <a:noFill/>
                    <a:ln>
                      <a:noFill/>
                    </a:ln>
                  </pic:spPr>
                </pic:pic>
              </a:graphicData>
            </a:graphic>
          </wp:inline>
        </w:drawing>
      </w:r>
    </w:p>
    <w:p>
      <w:pPr>
        <w:pStyle w:val="3"/>
        <w:numPr>
          <w:ilvl w:val="1"/>
          <w:numId w:val="1"/>
        </w:numPr>
        <w:adjustRightInd w:val="0"/>
        <w:snapToGrid w:val="0"/>
        <w:spacing w:before="0" w:beforeLines="-2147483648" w:beforeAutospacing="0" w:after="0" w:afterLines="-2147483648" w:afterAutospacing="0" w:line="360" w:lineRule="auto"/>
        <w:rPr>
          <w:rFonts w:hint="eastAsia" w:ascii="仿宋" w:hAnsi="仿宋" w:eastAsia="仿宋" w:cstheme="minorBidi"/>
          <w:b/>
          <w:bCs/>
          <w:sz w:val="30"/>
          <w:szCs w:val="30"/>
          <w:lang w:val="en-US" w:eastAsia="zh-CN"/>
        </w:rPr>
      </w:pPr>
      <w:bookmarkStart w:id="29" w:name="_Toc14317"/>
      <w:r>
        <w:rPr>
          <w:rFonts w:hint="eastAsia" w:ascii="仿宋" w:hAnsi="仿宋" w:eastAsia="仿宋" w:cstheme="minorBidi"/>
          <w:b/>
          <w:bCs/>
          <w:sz w:val="30"/>
          <w:szCs w:val="30"/>
          <w:lang w:val="en-US" w:eastAsia="zh-CN"/>
        </w:rPr>
        <w:t>入会记录</w:t>
      </w:r>
      <w:bookmarkEnd w:id="29"/>
    </w:p>
    <w:p>
      <w:pPr>
        <w:spacing w:after="0"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可查看本机构申请入会的记录情况。可根据审核结果和提交时间查询。</w:t>
      </w:r>
    </w:p>
    <w:p>
      <w:pPr>
        <w:numPr>
          <w:ilvl w:val="0"/>
          <w:numId w:val="0"/>
        </w:numPr>
        <w:spacing w:line="360" w:lineRule="auto"/>
        <w:outlineLvl w:val="9"/>
        <w:rPr>
          <w:rFonts w:hint="eastAsia" w:ascii="仿宋" w:hAnsi="仿宋" w:eastAsia="仿宋" w:cs="仿宋"/>
          <w:b/>
          <w:sz w:val="28"/>
          <w:szCs w:val="28"/>
          <w:lang w:val="en-US" w:eastAsia="zh-CN"/>
        </w:rPr>
      </w:pPr>
      <w:r>
        <w:rPr>
          <w:rFonts w:hint="eastAsia" w:ascii="仿宋" w:hAnsi="仿宋" w:eastAsia="仿宋" w:cs="仿宋"/>
        </w:rPr>
        <w:drawing>
          <wp:inline distT="0" distB="0" distL="114300" distR="114300">
            <wp:extent cx="5271135" cy="1158240"/>
            <wp:effectExtent l="0" t="0" r="190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9"/>
                    <a:stretch>
                      <a:fillRect/>
                    </a:stretch>
                  </pic:blipFill>
                  <pic:spPr>
                    <a:xfrm>
                      <a:off x="0" y="0"/>
                      <a:ext cx="5271135" cy="1158240"/>
                    </a:xfrm>
                    <a:prstGeom prst="rect">
                      <a:avLst/>
                    </a:prstGeom>
                    <a:noFill/>
                    <a:ln>
                      <a:noFill/>
                    </a:ln>
                  </pic:spPr>
                </pic:pic>
              </a:graphicData>
            </a:graphic>
          </wp:inline>
        </w:drawing>
      </w:r>
    </w:p>
    <w:p>
      <w:pPr>
        <w:pStyle w:val="3"/>
        <w:numPr>
          <w:ilvl w:val="1"/>
          <w:numId w:val="1"/>
        </w:numPr>
        <w:adjustRightInd w:val="0"/>
        <w:snapToGrid w:val="0"/>
        <w:spacing w:before="0" w:beforeLines="-2147483648" w:beforeAutospacing="0" w:after="0" w:afterLines="-2147483648" w:afterAutospacing="0" w:line="360" w:lineRule="auto"/>
        <w:rPr>
          <w:rFonts w:hint="eastAsia" w:ascii="仿宋" w:hAnsi="仿宋" w:eastAsia="仿宋" w:cstheme="minorBidi"/>
          <w:b/>
          <w:bCs/>
          <w:sz w:val="30"/>
          <w:szCs w:val="30"/>
          <w:lang w:val="en-US" w:eastAsia="zh-CN"/>
        </w:rPr>
      </w:pPr>
      <w:bookmarkStart w:id="30" w:name="_Toc3571"/>
      <w:r>
        <w:rPr>
          <w:rFonts w:hint="eastAsia" w:ascii="仿宋" w:hAnsi="仿宋" w:eastAsia="仿宋" w:cstheme="minorBidi"/>
          <w:b/>
          <w:bCs/>
          <w:sz w:val="30"/>
          <w:szCs w:val="30"/>
          <w:lang w:val="en-US" w:eastAsia="zh-CN"/>
        </w:rPr>
        <w:t>年检记录</w:t>
      </w:r>
      <w:bookmarkEnd w:id="30"/>
    </w:p>
    <w:p>
      <w:pPr>
        <w:spacing w:after="0"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可查看本机构申请年检的记录情况。可根据所属年份、审核结果和提交时间查询。</w:t>
      </w:r>
    </w:p>
    <w:p>
      <w:pPr>
        <w:numPr>
          <w:ilvl w:val="0"/>
          <w:numId w:val="0"/>
        </w:numPr>
        <w:spacing w:line="360" w:lineRule="auto"/>
        <w:outlineLvl w:val="9"/>
        <w:rPr>
          <w:rFonts w:hint="eastAsia" w:ascii="仿宋" w:hAnsi="仿宋" w:eastAsia="仿宋" w:cs="仿宋"/>
        </w:rPr>
      </w:pPr>
      <w:r>
        <w:rPr>
          <w:rFonts w:hint="eastAsia" w:ascii="仿宋" w:hAnsi="仿宋" w:eastAsia="仿宋" w:cs="仿宋"/>
        </w:rPr>
        <w:drawing>
          <wp:inline distT="0" distB="0" distL="114300" distR="114300">
            <wp:extent cx="5272405" cy="1333500"/>
            <wp:effectExtent l="0" t="0" r="635"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0"/>
                    <a:stretch>
                      <a:fillRect/>
                    </a:stretch>
                  </pic:blipFill>
                  <pic:spPr>
                    <a:xfrm>
                      <a:off x="0" y="0"/>
                      <a:ext cx="5272405" cy="1333500"/>
                    </a:xfrm>
                    <a:prstGeom prst="rect">
                      <a:avLst/>
                    </a:prstGeom>
                    <a:noFill/>
                    <a:ln>
                      <a:noFill/>
                    </a:ln>
                  </pic:spPr>
                </pic:pic>
              </a:graphicData>
            </a:graphic>
          </wp:inline>
        </w:drawing>
      </w:r>
    </w:p>
    <w:p>
      <w:pPr>
        <w:pStyle w:val="6"/>
        <w:ind w:left="0" w:leftChars="0" w:firstLine="0" w:firstLineChars="0"/>
        <w:rPr>
          <w:rFonts w:hint="eastAsia"/>
        </w:rPr>
      </w:pPr>
    </w:p>
    <w:p>
      <w:pPr>
        <w:pStyle w:val="3"/>
        <w:numPr>
          <w:ilvl w:val="1"/>
          <w:numId w:val="1"/>
        </w:numPr>
        <w:adjustRightInd w:val="0"/>
        <w:snapToGrid w:val="0"/>
        <w:spacing w:before="0" w:beforeLines="-2147483648" w:beforeAutospacing="0" w:after="0" w:afterLines="-2147483648" w:afterAutospacing="0" w:line="360" w:lineRule="auto"/>
        <w:rPr>
          <w:rFonts w:hint="eastAsia" w:ascii="宋体" w:hAnsi="宋体" w:eastAsia="宋体" w:cs="宋体"/>
          <w:sz w:val="24"/>
          <w:szCs w:val="24"/>
          <w:lang w:val="en-US" w:eastAsia="zh-CN"/>
        </w:rPr>
      </w:pPr>
      <w:bookmarkStart w:id="31" w:name="_Toc1873"/>
      <w:r>
        <w:rPr>
          <w:rFonts w:hint="eastAsia" w:ascii="仿宋" w:hAnsi="仿宋" w:eastAsia="仿宋" w:cstheme="minorBidi"/>
          <w:b/>
          <w:bCs/>
          <w:sz w:val="30"/>
          <w:szCs w:val="30"/>
          <w:lang w:val="en-US" w:eastAsia="zh-CN"/>
        </w:rPr>
        <w:t>会员变更</w:t>
      </w:r>
      <w:bookmarkEnd w:id="31"/>
    </w:p>
    <w:p>
      <w:pPr>
        <w:numPr>
          <w:ilvl w:val="0"/>
          <w:numId w:val="3"/>
        </w:numPr>
        <w:spacing w:after="0"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选择会员管理板块，点击【信息变更】，在右侧弹出页面填写相关信息变更内容。</w:t>
      </w:r>
    </w:p>
    <w:p>
      <w:pPr>
        <w:pStyle w:val="6"/>
        <w:numPr>
          <w:ilvl w:val="0"/>
          <w:numId w:val="0"/>
        </w:numPr>
        <w:jc w:val="center"/>
        <w:rPr>
          <w:rFonts w:hint="eastAsia"/>
          <w:lang w:val="en-US" w:eastAsia="zh-CN"/>
        </w:rPr>
      </w:pPr>
      <w:r>
        <w:drawing>
          <wp:inline distT="0" distB="0" distL="114300" distR="114300">
            <wp:extent cx="5266690" cy="2402205"/>
            <wp:effectExtent l="0" t="0" r="635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1"/>
                    <a:stretch>
                      <a:fillRect/>
                    </a:stretch>
                  </pic:blipFill>
                  <pic:spPr>
                    <a:xfrm>
                      <a:off x="0" y="0"/>
                      <a:ext cx="5266690" cy="2402205"/>
                    </a:xfrm>
                    <a:prstGeom prst="rect">
                      <a:avLst/>
                    </a:prstGeom>
                    <a:noFill/>
                    <a:ln>
                      <a:noFill/>
                    </a:ln>
                  </pic:spPr>
                </pic:pic>
              </a:graphicData>
            </a:graphic>
          </wp:inline>
        </w:drawing>
      </w:r>
    </w:p>
    <w:p>
      <w:pPr>
        <w:spacing w:after="0" w:line="360" w:lineRule="auto"/>
        <w:ind w:firstLine="480" w:firstLineChars="200"/>
        <w:rPr>
          <w:rFonts w:hint="eastAsia" w:ascii="宋体" w:hAnsi="宋体" w:eastAsia="宋体" w:cs="宋体"/>
          <w:sz w:val="24"/>
          <w:szCs w:val="24"/>
          <w:lang w:val="en-US" w:eastAsia="zh-CN"/>
        </w:rPr>
      </w:pPr>
    </w:p>
    <w:p>
      <w:pPr>
        <w:numPr>
          <w:ilvl w:val="0"/>
          <w:numId w:val="3"/>
        </w:numPr>
        <w:spacing w:after="0" w:line="360" w:lineRule="auto"/>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先勾选需要变更的字段项，勾选后再输入变更后的最新内容；</w:t>
      </w:r>
    </w:p>
    <w:p>
      <w:pPr>
        <w:pStyle w:val="6"/>
        <w:ind w:left="0" w:leftChars="0" w:firstLine="0" w:firstLineChars="0"/>
        <w:jc w:val="center"/>
        <w:rPr>
          <w:rFonts w:hint="eastAsia"/>
          <w:lang w:val="en-US" w:eastAsia="zh-CN"/>
        </w:rPr>
      </w:pPr>
      <w:r>
        <w:drawing>
          <wp:inline distT="0" distB="0" distL="114300" distR="114300">
            <wp:extent cx="5274310" cy="2491740"/>
            <wp:effectExtent l="0" t="0" r="1397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2"/>
                    <a:stretch>
                      <a:fillRect/>
                    </a:stretch>
                  </pic:blipFill>
                  <pic:spPr>
                    <a:xfrm>
                      <a:off x="0" y="0"/>
                      <a:ext cx="5274310" cy="2491740"/>
                    </a:xfrm>
                    <a:prstGeom prst="rect">
                      <a:avLst/>
                    </a:prstGeom>
                    <a:noFill/>
                    <a:ln>
                      <a:noFill/>
                    </a:ln>
                  </pic:spPr>
                </pic:pic>
              </a:graphicData>
            </a:graphic>
          </wp:inline>
        </w:drawing>
      </w:r>
    </w:p>
    <w:p>
      <w:pPr>
        <w:numPr>
          <w:ilvl w:val="0"/>
          <w:numId w:val="0"/>
        </w:numPr>
        <w:spacing w:after="0"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无需变更的就不用勾选操作。变更内容都操作完成后填写变更理由，并上传相对应附件和其他附件即可提交。附件包括：</w:t>
      </w:r>
    </w:p>
    <w:p>
      <w:pPr>
        <w:numPr>
          <w:ilvl w:val="0"/>
          <w:numId w:val="4"/>
        </w:numPr>
        <w:spacing w:after="0" w:line="360" w:lineRule="auto"/>
        <w:ind w:left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信息变更申请表</w:t>
      </w:r>
      <w:r>
        <w:rPr>
          <w:rFonts w:hint="default" w:ascii="宋体" w:hAnsi="宋体" w:eastAsia="宋体" w:cs="宋体"/>
          <w:sz w:val="24"/>
          <w:szCs w:val="24"/>
          <w:lang w:val="en-US" w:eastAsia="zh-CN"/>
        </w:rPr>
        <w:t>：必填；</w:t>
      </w:r>
      <w:r>
        <w:rPr>
          <w:rFonts w:hint="eastAsia" w:ascii="宋体" w:hAnsi="宋体" w:eastAsia="宋体" w:cs="宋体"/>
          <w:sz w:val="24"/>
          <w:szCs w:val="24"/>
          <w:lang w:val="en-US" w:eastAsia="zh-CN"/>
        </w:rPr>
        <w:t>上传限制10个附件</w:t>
      </w:r>
      <w:r>
        <w:rPr>
          <w:rFonts w:hint="default" w:ascii="宋体" w:hAnsi="宋体" w:eastAsia="宋体" w:cs="宋体"/>
          <w:sz w:val="24"/>
          <w:szCs w:val="24"/>
          <w:lang w:val="en-US" w:eastAsia="zh-CN"/>
        </w:rPr>
        <w:t>，单个20M</w:t>
      </w:r>
      <w:r>
        <w:rPr>
          <w:rFonts w:hint="eastAsia" w:ascii="宋体" w:hAnsi="宋体" w:eastAsia="宋体" w:cs="宋体"/>
          <w:sz w:val="24"/>
          <w:szCs w:val="24"/>
          <w:lang w:val="en-US" w:eastAsia="zh-CN"/>
        </w:rPr>
        <w:t>，模板可在系统文件区域下载</w:t>
      </w:r>
    </w:p>
    <w:p>
      <w:pPr>
        <w:pStyle w:val="6"/>
        <w:numPr>
          <w:ilvl w:val="0"/>
          <w:numId w:val="0"/>
        </w:numPr>
        <w:rPr>
          <w:rFonts w:hint="default"/>
          <w:lang w:val="en-US" w:eastAsia="zh-CN"/>
        </w:rPr>
      </w:pPr>
      <w:r>
        <w:drawing>
          <wp:inline distT="0" distB="0" distL="114300" distR="114300">
            <wp:extent cx="5266690" cy="1054735"/>
            <wp:effectExtent l="0" t="0" r="635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3"/>
                    <a:stretch>
                      <a:fillRect/>
                    </a:stretch>
                  </pic:blipFill>
                  <pic:spPr>
                    <a:xfrm>
                      <a:off x="0" y="0"/>
                      <a:ext cx="5266690" cy="1054735"/>
                    </a:xfrm>
                    <a:prstGeom prst="rect">
                      <a:avLst/>
                    </a:prstGeom>
                    <a:noFill/>
                    <a:ln>
                      <a:noFill/>
                    </a:ln>
                  </pic:spPr>
                </pic:pic>
              </a:graphicData>
            </a:graphic>
          </wp:inline>
        </w:drawing>
      </w:r>
    </w:p>
    <w:p>
      <w:pPr>
        <w:numPr>
          <w:ilvl w:val="0"/>
          <w:numId w:val="0"/>
        </w:numPr>
        <w:spacing w:after="0" w:line="360" w:lineRule="auto"/>
        <w:ind w:leftChars="200"/>
      </w:pPr>
      <w:r>
        <w:rPr>
          <w:rFonts w:hint="eastAsia" w:ascii="宋体" w:hAnsi="宋体" w:eastAsia="宋体" w:cs="宋体"/>
          <w:sz w:val="24"/>
          <w:szCs w:val="24"/>
          <w:lang w:val="en-US" w:eastAsia="zh-CN"/>
        </w:rPr>
        <w:t>（2）其他</w:t>
      </w:r>
      <w:r>
        <w:rPr>
          <w:rFonts w:hint="default" w:ascii="宋体" w:hAnsi="宋体" w:eastAsia="宋体" w:cs="宋体"/>
          <w:sz w:val="24"/>
          <w:szCs w:val="24"/>
          <w:lang w:val="en-US" w:eastAsia="zh-CN"/>
        </w:rPr>
        <w:t>附件：</w:t>
      </w:r>
      <w:r>
        <w:rPr>
          <w:rFonts w:hint="eastAsia" w:ascii="宋体" w:hAnsi="宋体" w:eastAsia="宋体" w:cs="宋体"/>
          <w:sz w:val="24"/>
          <w:szCs w:val="24"/>
          <w:lang w:val="en-US" w:eastAsia="zh-CN"/>
        </w:rPr>
        <w:t>上传限制10个附件</w:t>
      </w:r>
      <w:r>
        <w:rPr>
          <w:rFonts w:hint="default" w:ascii="宋体" w:hAnsi="宋体" w:eastAsia="宋体" w:cs="宋体"/>
          <w:sz w:val="24"/>
          <w:szCs w:val="24"/>
          <w:lang w:val="en-US" w:eastAsia="zh-CN"/>
        </w:rPr>
        <w:t>，单个20M；</w:t>
      </w:r>
      <w:r>
        <w:rPr>
          <w:rFonts w:hint="eastAsia" w:ascii="宋体" w:hAnsi="宋体" w:eastAsia="宋体" w:cs="宋体"/>
          <w:sz w:val="24"/>
          <w:szCs w:val="24"/>
          <w:lang w:val="en-US" w:eastAsia="zh-CN"/>
        </w:rPr>
        <w:t>包括</w:t>
      </w:r>
      <w:r>
        <w:rPr>
          <w:rFonts w:hint="default" w:ascii="宋体" w:hAnsi="宋体" w:eastAsia="宋体" w:cs="宋体"/>
          <w:sz w:val="24"/>
          <w:szCs w:val="24"/>
          <w:lang w:val="en-US" w:eastAsia="zh-CN"/>
        </w:rPr>
        <w:t>其他变更内容的相关证明材料（工商营业执照、租赁合同、离职证明等）</w:t>
      </w:r>
    </w:p>
    <w:p>
      <w:pPr>
        <w:rPr>
          <w:rFonts w:hint="eastAsia"/>
        </w:rPr>
      </w:pPr>
      <w:r>
        <w:drawing>
          <wp:inline distT="0" distB="0" distL="114300" distR="114300">
            <wp:extent cx="5272405" cy="4679315"/>
            <wp:effectExtent l="0" t="0" r="635"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4"/>
                    <a:stretch>
                      <a:fillRect/>
                    </a:stretch>
                  </pic:blipFill>
                  <pic:spPr>
                    <a:xfrm>
                      <a:off x="0" y="0"/>
                      <a:ext cx="5272405" cy="4679315"/>
                    </a:xfrm>
                    <a:prstGeom prst="rect">
                      <a:avLst/>
                    </a:prstGeom>
                    <a:noFill/>
                    <a:ln>
                      <a:noFill/>
                    </a:ln>
                  </pic:spPr>
                </pic:pic>
              </a:graphicData>
            </a:graphic>
          </wp:inline>
        </w:drawing>
      </w:r>
    </w:p>
    <w:p>
      <w:pPr>
        <w:spacing w:after="0"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提交之后可在右侧或者变更记录页面查看会员信息变更审核进度和记录。</w:t>
      </w:r>
    </w:p>
    <w:p>
      <w:r>
        <w:drawing>
          <wp:inline distT="0" distB="0" distL="114300" distR="114300">
            <wp:extent cx="2286635" cy="1748790"/>
            <wp:effectExtent l="0" t="0" r="14605"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5"/>
                    <a:srcRect r="49964"/>
                    <a:stretch>
                      <a:fillRect/>
                    </a:stretch>
                  </pic:blipFill>
                  <pic:spPr>
                    <a:xfrm>
                      <a:off x="0" y="0"/>
                      <a:ext cx="2286635" cy="1748790"/>
                    </a:xfrm>
                    <a:prstGeom prst="rect">
                      <a:avLst/>
                    </a:prstGeom>
                    <a:noFill/>
                    <a:ln>
                      <a:noFill/>
                    </a:ln>
                  </pic:spPr>
                </pic:pic>
              </a:graphicData>
            </a:graphic>
          </wp:inline>
        </w:drawing>
      </w:r>
      <w:r>
        <w:drawing>
          <wp:inline distT="0" distB="0" distL="114300" distR="114300">
            <wp:extent cx="2592705" cy="1012190"/>
            <wp:effectExtent l="0" t="0" r="1333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6"/>
                    <a:stretch>
                      <a:fillRect/>
                    </a:stretch>
                  </pic:blipFill>
                  <pic:spPr>
                    <a:xfrm>
                      <a:off x="0" y="0"/>
                      <a:ext cx="2592705" cy="1012190"/>
                    </a:xfrm>
                    <a:prstGeom prst="rect">
                      <a:avLst/>
                    </a:prstGeom>
                    <a:noFill/>
                    <a:ln>
                      <a:noFill/>
                    </a:ln>
                  </pic:spPr>
                </pic:pic>
              </a:graphicData>
            </a:graphic>
          </wp:inline>
        </w:drawing>
      </w:r>
    </w:p>
    <w:p>
      <w:pPr>
        <w:numPr>
          <w:ilvl w:val="0"/>
          <w:numId w:val="0"/>
        </w:numPr>
        <w:spacing w:line="360" w:lineRule="auto"/>
        <w:outlineLvl w:val="9"/>
        <w:rPr>
          <w:rFonts w:hint="eastAsia" w:ascii="仿宋" w:hAnsi="仿宋" w:eastAsia="仿宋" w:cs="仿宋"/>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C3F58"/>
    <w:multiLevelType w:val="singleLevel"/>
    <w:tmpl w:val="815C3F58"/>
    <w:lvl w:ilvl="0" w:tentative="0">
      <w:start w:val="1"/>
      <w:numFmt w:val="decimal"/>
      <w:suff w:val="nothing"/>
      <w:lvlText w:val="（%1）"/>
      <w:lvlJc w:val="left"/>
    </w:lvl>
  </w:abstractNum>
  <w:abstractNum w:abstractNumId="1">
    <w:nsid w:val="1C4A0026"/>
    <w:multiLevelType w:val="singleLevel"/>
    <w:tmpl w:val="1C4A0026"/>
    <w:lvl w:ilvl="0" w:tentative="0">
      <w:start w:val="1"/>
      <w:numFmt w:val="chineseCounting"/>
      <w:suff w:val="nothing"/>
      <w:lvlText w:val="%1、"/>
      <w:lvlJc w:val="left"/>
      <w:rPr>
        <w:rFonts w:hint="eastAsia"/>
      </w:rPr>
    </w:lvl>
  </w:abstractNum>
  <w:abstractNum w:abstractNumId="2">
    <w:nsid w:val="69D756F2"/>
    <w:multiLevelType w:val="singleLevel"/>
    <w:tmpl w:val="69D756F2"/>
    <w:lvl w:ilvl="0" w:tentative="0">
      <w:start w:val="1"/>
      <w:numFmt w:val="decimal"/>
      <w:suff w:val="nothing"/>
      <w:lvlText w:val="%1）"/>
      <w:lvlJc w:val="left"/>
    </w:lvl>
  </w:abstractNum>
  <w:abstractNum w:abstractNumId="3">
    <w:nsid w:val="7F315536"/>
    <w:multiLevelType w:val="multilevel"/>
    <w:tmpl w:val="7F315536"/>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2NTNhZTNlZWJmYjI5OTQ5OTQzNTJiNDFlMjk1MTYifQ=="/>
  </w:docVars>
  <w:rsids>
    <w:rsidRoot w:val="0CD447D2"/>
    <w:rsid w:val="06AE6F96"/>
    <w:rsid w:val="07972AF0"/>
    <w:rsid w:val="0A5028D6"/>
    <w:rsid w:val="0AAA2F31"/>
    <w:rsid w:val="0AE71698"/>
    <w:rsid w:val="0B5C2086"/>
    <w:rsid w:val="0CD447D2"/>
    <w:rsid w:val="0DB23EA4"/>
    <w:rsid w:val="0EE72D20"/>
    <w:rsid w:val="12493615"/>
    <w:rsid w:val="161C01E6"/>
    <w:rsid w:val="16A61F53"/>
    <w:rsid w:val="1E58492F"/>
    <w:rsid w:val="1F9465DD"/>
    <w:rsid w:val="215D225D"/>
    <w:rsid w:val="231F5A1C"/>
    <w:rsid w:val="2381420E"/>
    <w:rsid w:val="24AF7273"/>
    <w:rsid w:val="265C1AA0"/>
    <w:rsid w:val="2A79049B"/>
    <w:rsid w:val="2D202ABC"/>
    <w:rsid w:val="2FD62A7D"/>
    <w:rsid w:val="3531199C"/>
    <w:rsid w:val="358E07DF"/>
    <w:rsid w:val="37BE59D1"/>
    <w:rsid w:val="37EA1AA4"/>
    <w:rsid w:val="4B771FE9"/>
    <w:rsid w:val="4EB36188"/>
    <w:rsid w:val="52301098"/>
    <w:rsid w:val="523C53F3"/>
    <w:rsid w:val="530A3743"/>
    <w:rsid w:val="55986733"/>
    <w:rsid w:val="5641747C"/>
    <w:rsid w:val="566120B9"/>
    <w:rsid w:val="56F17B3C"/>
    <w:rsid w:val="5D3A5157"/>
    <w:rsid w:val="64004658"/>
    <w:rsid w:val="66CF2882"/>
    <w:rsid w:val="6A8E286A"/>
    <w:rsid w:val="6EE02F49"/>
    <w:rsid w:val="6FCB7F43"/>
    <w:rsid w:val="742D4EA0"/>
    <w:rsid w:val="7C3945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lang w:val="en-US" w:eastAsia="zh-CN" w:bidi="ar-SA"/>
    </w:rPr>
  </w:style>
  <w:style w:type="paragraph" w:styleId="2">
    <w:name w:val="heading 1"/>
    <w:basedOn w:val="1"/>
    <w:next w:val="1"/>
    <w:autoRedefine/>
    <w:qFormat/>
    <w:uiPriority w:val="0"/>
    <w:pPr>
      <w:keepNext/>
      <w:keepLines/>
      <w:spacing w:before="340" w:beforeLines="0" w:after="330" w:afterLines="0" w:line="578" w:lineRule="auto"/>
      <w:outlineLvl w:val="0"/>
    </w:pPr>
    <w:rPr>
      <w:b/>
      <w:bCs/>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widowControl w:val="0"/>
      <w:adjustRightInd/>
      <w:snapToGrid/>
      <w:spacing w:before="260" w:after="260" w:line="413" w:lineRule="auto"/>
      <w:jc w:val="both"/>
      <w:outlineLvl w:val="2"/>
    </w:pPr>
    <w:rPr>
      <w:rFonts w:eastAsia="仿宋" w:asciiTheme="minorHAnsi" w:hAnsiTheme="minorHAnsi"/>
      <w:b/>
      <w:kern w:val="2"/>
      <w:sz w:val="32"/>
      <w:szCs w:val="24"/>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6">
    <w:name w:val="Body Text Indent"/>
    <w:basedOn w:val="1"/>
    <w:next w:val="1"/>
    <w:autoRedefine/>
    <w:qFormat/>
    <w:uiPriority w:val="0"/>
    <w:pPr>
      <w:spacing w:line="360" w:lineRule="auto"/>
      <w:ind w:firstLine="420"/>
    </w:pPr>
  </w:style>
  <w:style w:type="paragraph" w:styleId="7">
    <w:name w:val="toc 1"/>
    <w:basedOn w:val="1"/>
    <w:next w:val="1"/>
    <w:autoRedefine/>
    <w:qFormat/>
    <w:uiPriority w:val="0"/>
  </w:style>
  <w:style w:type="paragraph" w:styleId="8">
    <w:name w:val="toc 2"/>
    <w:basedOn w:val="1"/>
    <w:next w:val="1"/>
    <w:autoRedefine/>
    <w:qFormat/>
    <w:uiPriority w:val="0"/>
    <w:pPr>
      <w:ind w:left="420" w:leftChars="200"/>
    </w:pPr>
  </w:style>
  <w:style w:type="character" w:styleId="11">
    <w:name w:val="Hyperlink"/>
    <w:qFormat/>
    <w:uiPriority w:val="0"/>
    <w:rPr>
      <w:color w:val="0000FF"/>
      <w:u w:val="single"/>
    </w:rPr>
  </w:style>
  <w:style w:type="paragraph" w:customStyle="1" w:styleId="12">
    <w:name w:val="WPSOffice手动目录 1"/>
    <w:autoRedefine/>
    <w:qFormat/>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26</Pages>
  <Words>2358</Words>
  <Characters>2466</Characters>
  <Lines>0</Lines>
  <Paragraphs>0</Paragraphs>
  <TotalTime>0</TotalTime>
  <ScaleCrop>false</ScaleCrop>
  <LinksUpToDate>false</LinksUpToDate>
  <CharactersWithSpaces>2978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2022-11-02T03:00:00Z</dcterms:created>
  <dc:creator>毛</dc:creator>
  <cp:lastModifiedBy>毛</cp:lastModifiedBy>
  <dcterms:modified xsi:type="dcterms:W3CDTF">2024-02-22T11:25:45Z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8AD6A015B18F46B68029FE70E5B457F3</vt:lpwstr>
  </property>
</Properties>
</file>